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F1917" w14:textId="62DF88F3" w:rsidR="00C616EB" w:rsidRDefault="00E2154D" w:rsidP="00C616EB">
      <w:pPr>
        <w:spacing w:after="0" w:line="259" w:lineRule="auto"/>
        <w:ind w:left="0" w:firstLine="0"/>
        <w:rPr>
          <w:rFonts w:ascii="Calibri" w:hAnsi="Calibri" w:cs="Calibri"/>
          <w:b/>
          <w:sz w:val="36"/>
          <w:szCs w:val="32"/>
        </w:rPr>
      </w:pPr>
      <w:r>
        <w:rPr>
          <w:rFonts w:ascii="Calibri" w:hAnsi="Calibri" w:cs="Calibri"/>
          <w:b/>
          <w:noProof/>
          <w:sz w:val="36"/>
          <w:szCs w:val="32"/>
        </w:rPr>
        <w:drawing>
          <wp:anchor distT="0" distB="0" distL="114300" distR="114300" simplePos="0" relativeHeight="251658240" behindDoc="0" locked="0" layoutInCell="1" allowOverlap="1" wp14:anchorId="3495ABF8" wp14:editId="3B7220D7">
            <wp:simplePos x="0" y="0"/>
            <wp:positionH relativeFrom="margin">
              <wp:posOffset>-368300</wp:posOffset>
            </wp:positionH>
            <wp:positionV relativeFrom="paragraph">
              <wp:posOffset>-648335</wp:posOffset>
            </wp:positionV>
            <wp:extent cx="7232560" cy="10229850"/>
            <wp:effectExtent l="0" t="0" r="6985" b="0"/>
            <wp:wrapNone/>
            <wp:docPr id="954038740" name="Picture 1" descr="A blue and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38740" name="Picture 1" descr="A blue and green rectangle with white text&#10;&#10;Description automatically generated"/>
                    <pic:cNvPicPr/>
                  </pic:nvPicPr>
                  <pic:blipFill>
                    <a:blip r:embed="rId8"/>
                    <a:stretch>
                      <a:fillRect/>
                    </a:stretch>
                  </pic:blipFill>
                  <pic:spPr>
                    <a:xfrm>
                      <a:off x="0" y="0"/>
                      <a:ext cx="7245702" cy="10248438"/>
                    </a:xfrm>
                    <a:prstGeom prst="rect">
                      <a:avLst/>
                    </a:prstGeom>
                  </pic:spPr>
                </pic:pic>
              </a:graphicData>
            </a:graphic>
            <wp14:sizeRelH relativeFrom="page">
              <wp14:pctWidth>0</wp14:pctWidth>
            </wp14:sizeRelH>
            <wp14:sizeRelV relativeFrom="page">
              <wp14:pctHeight>0</wp14:pctHeight>
            </wp14:sizeRelV>
          </wp:anchor>
        </w:drawing>
      </w:r>
      <w:r w:rsidR="00C616EB">
        <w:rPr>
          <w:rFonts w:ascii="Calibri" w:hAnsi="Calibri" w:cs="Calibri"/>
          <w:b/>
          <w:sz w:val="36"/>
          <w:szCs w:val="32"/>
        </w:rPr>
        <w:br w:type="page"/>
      </w:r>
    </w:p>
    <w:p w14:paraId="7327AB3A" w14:textId="286E4FFB" w:rsidR="00FA0EC6" w:rsidRPr="005873A3" w:rsidRDefault="000134AD" w:rsidP="00C616EB">
      <w:pPr>
        <w:spacing w:after="0" w:line="259" w:lineRule="auto"/>
        <w:ind w:left="0" w:firstLine="0"/>
        <w:rPr>
          <w:rFonts w:ascii="Calibri" w:hAnsi="Calibri" w:cs="Calibri"/>
          <w:sz w:val="24"/>
        </w:rPr>
      </w:pPr>
      <w:r w:rsidRPr="005873A3">
        <w:rPr>
          <w:rFonts w:ascii="Calibri" w:hAnsi="Calibri" w:cs="Calibri"/>
          <w:b/>
          <w:sz w:val="24"/>
        </w:rPr>
        <w:lastRenderedPageBreak/>
        <w:t xml:space="preserve">Educational Visits Policy </w:t>
      </w:r>
      <w:r w:rsidR="00196E1D" w:rsidRPr="005873A3">
        <w:rPr>
          <w:rFonts w:ascii="Calibri" w:hAnsi="Calibri" w:cs="Calibri"/>
          <w:b/>
          <w:sz w:val="24"/>
        </w:rPr>
        <w:t>– Trust Specific Protocols</w:t>
      </w:r>
    </w:p>
    <w:p w14:paraId="53E0B9A5" w14:textId="77777777" w:rsidR="00FA0EC6" w:rsidRPr="005873A3" w:rsidRDefault="000134AD">
      <w:pPr>
        <w:spacing w:after="0" w:line="259" w:lineRule="auto"/>
        <w:ind w:left="93" w:firstLine="0"/>
        <w:jc w:val="center"/>
        <w:rPr>
          <w:rFonts w:ascii="Calibri" w:hAnsi="Calibri" w:cs="Calibri"/>
          <w:sz w:val="24"/>
        </w:rPr>
      </w:pPr>
      <w:r w:rsidRPr="005873A3">
        <w:rPr>
          <w:rFonts w:ascii="Calibri" w:hAnsi="Calibri" w:cs="Calibri"/>
          <w:sz w:val="24"/>
        </w:rPr>
        <w:t xml:space="preserve"> </w:t>
      </w:r>
    </w:p>
    <w:p w14:paraId="6BC2A831" w14:textId="4B766E54" w:rsidR="00B903BC" w:rsidRPr="005873A3" w:rsidRDefault="002E3533" w:rsidP="006311CB">
      <w:pPr>
        <w:pStyle w:val="ListParagraph"/>
        <w:numPr>
          <w:ilvl w:val="0"/>
          <w:numId w:val="14"/>
        </w:numPr>
        <w:spacing w:line="240" w:lineRule="auto"/>
        <w:rPr>
          <w:rFonts w:ascii="Calibri" w:hAnsi="Calibri" w:cs="Calibri"/>
          <w:b/>
          <w:bCs/>
          <w:sz w:val="24"/>
        </w:rPr>
      </w:pPr>
      <w:r w:rsidRPr="005873A3">
        <w:rPr>
          <w:rFonts w:ascii="Calibri" w:hAnsi="Calibri" w:cs="Calibri"/>
          <w:b/>
          <w:bCs/>
          <w:sz w:val="24"/>
        </w:rPr>
        <w:t>Rational</w:t>
      </w:r>
      <w:r w:rsidR="00115937" w:rsidRPr="005873A3">
        <w:rPr>
          <w:rFonts w:ascii="Calibri" w:hAnsi="Calibri" w:cs="Calibri"/>
          <w:b/>
          <w:bCs/>
          <w:sz w:val="24"/>
        </w:rPr>
        <w:t>e</w:t>
      </w:r>
    </w:p>
    <w:p w14:paraId="6407300B" w14:textId="66600878" w:rsidR="00115937" w:rsidRPr="005873A3" w:rsidRDefault="00115937" w:rsidP="00115937">
      <w:pPr>
        <w:spacing w:line="240" w:lineRule="auto"/>
        <w:ind w:left="-5"/>
        <w:rPr>
          <w:rFonts w:ascii="Calibri" w:hAnsi="Calibri" w:cs="Calibri"/>
          <w:sz w:val="24"/>
        </w:rPr>
      </w:pPr>
      <w:r w:rsidRPr="005873A3">
        <w:rPr>
          <w:rFonts w:ascii="Calibri" w:hAnsi="Calibri" w:cs="Calibri"/>
          <w:sz w:val="24"/>
        </w:rPr>
        <w:t xml:space="preserve">This document summarises the way in which trust schools utilise Lancashire County Council policies and procedures relating to Educational Visits.  </w:t>
      </w:r>
      <w:r w:rsidR="000D1F26" w:rsidRPr="000D1F26">
        <w:rPr>
          <w:rFonts w:ascii="Calibri" w:hAnsi="Calibri" w:cs="Calibri"/>
          <w:bCs/>
          <w:color w:val="auto"/>
          <w:sz w:val="24"/>
        </w:rPr>
        <w:t>Laneshaw Bridge</w:t>
      </w:r>
      <w:r w:rsidR="000D1F26" w:rsidRPr="000D1F26">
        <w:rPr>
          <w:rFonts w:ascii="Calibri" w:hAnsi="Calibri" w:cs="Calibri"/>
          <w:b/>
          <w:bCs/>
          <w:color w:val="auto"/>
          <w:sz w:val="24"/>
        </w:rPr>
        <w:t xml:space="preserve"> </w:t>
      </w:r>
      <w:r w:rsidRPr="005873A3">
        <w:rPr>
          <w:rFonts w:ascii="Calibri" w:hAnsi="Calibri" w:cs="Calibri"/>
          <w:sz w:val="24"/>
        </w:rPr>
        <w:t xml:space="preserve">School follows the Lancashire Educational Off-Site Visits Policy. </w:t>
      </w:r>
      <w:r w:rsidR="003F4E7D" w:rsidRPr="005873A3">
        <w:rPr>
          <w:rFonts w:ascii="Calibri" w:hAnsi="Calibri" w:cs="Calibri"/>
          <w:sz w:val="24"/>
        </w:rPr>
        <w:t xml:space="preserve">LCC’s policy is </w:t>
      </w:r>
      <w:r w:rsidR="00671B31" w:rsidRPr="005873A3">
        <w:rPr>
          <w:rFonts w:ascii="Calibri" w:hAnsi="Calibri" w:cs="Calibri"/>
          <w:sz w:val="24"/>
        </w:rPr>
        <w:t>reviewed every 3 years. The most up to date information is available on the EVOLVE website.</w:t>
      </w:r>
    </w:p>
    <w:p w14:paraId="72726188" w14:textId="77777777" w:rsidR="00115937" w:rsidRPr="005873A3" w:rsidRDefault="00115937" w:rsidP="00115937">
      <w:pPr>
        <w:spacing w:line="240" w:lineRule="auto"/>
        <w:rPr>
          <w:rFonts w:ascii="Calibri" w:hAnsi="Calibri" w:cs="Calibri"/>
          <w:sz w:val="24"/>
        </w:rPr>
      </w:pPr>
    </w:p>
    <w:p w14:paraId="314A27E7" w14:textId="00535A11" w:rsidR="00115937" w:rsidRPr="005873A3" w:rsidRDefault="00B77057" w:rsidP="00115937">
      <w:pPr>
        <w:spacing w:line="240" w:lineRule="auto"/>
        <w:rPr>
          <w:rFonts w:ascii="Calibri" w:hAnsi="Calibri" w:cs="Calibri"/>
          <w:sz w:val="24"/>
        </w:rPr>
      </w:pPr>
      <w:r w:rsidRPr="005873A3">
        <w:rPr>
          <w:rFonts w:ascii="Calibri" w:hAnsi="Calibri" w:cs="Calibri"/>
          <w:sz w:val="24"/>
        </w:rPr>
        <w:t>This document:</w:t>
      </w:r>
      <w:bookmarkStart w:id="0" w:name="_GoBack"/>
      <w:bookmarkEnd w:id="0"/>
    </w:p>
    <w:p w14:paraId="067234F1" w14:textId="1E5B63C0" w:rsidR="002E3533" w:rsidRPr="005873A3" w:rsidRDefault="00B77057" w:rsidP="002E3533">
      <w:pPr>
        <w:pStyle w:val="ListParagraph"/>
        <w:numPr>
          <w:ilvl w:val="0"/>
          <w:numId w:val="8"/>
        </w:numPr>
        <w:spacing w:line="240" w:lineRule="auto"/>
        <w:rPr>
          <w:rFonts w:ascii="Calibri" w:hAnsi="Calibri" w:cs="Calibri"/>
          <w:sz w:val="24"/>
        </w:rPr>
      </w:pPr>
      <w:r w:rsidRPr="005873A3">
        <w:rPr>
          <w:rFonts w:ascii="Calibri" w:hAnsi="Calibri" w:cs="Calibri"/>
          <w:sz w:val="24"/>
        </w:rPr>
        <w:t>Emphasises the v</w:t>
      </w:r>
      <w:r w:rsidR="002E3533" w:rsidRPr="005873A3">
        <w:rPr>
          <w:rFonts w:ascii="Calibri" w:hAnsi="Calibri" w:cs="Calibri"/>
          <w:sz w:val="24"/>
        </w:rPr>
        <w:t>alue and importance of visits</w:t>
      </w:r>
    </w:p>
    <w:p w14:paraId="25E19700" w14:textId="08EFF33B" w:rsidR="002E3533" w:rsidRPr="005873A3" w:rsidRDefault="00B77057" w:rsidP="002E3533">
      <w:pPr>
        <w:pStyle w:val="ListParagraph"/>
        <w:numPr>
          <w:ilvl w:val="0"/>
          <w:numId w:val="8"/>
        </w:numPr>
        <w:spacing w:line="240" w:lineRule="auto"/>
        <w:rPr>
          <w:rFonts w:ascii="Calibri" w:hAnsi="Calibri" w:cs="Calibri"/>
          <w:sz w:val="24"/>
        </w:rPr>
      </w:pPr>
      <w:r w:rsidRPr="005873A3">
        <w:rPr>
          <w:rFonts w:ascii="Calibri" w:hAnsi="Calibri" w:cs="Calibri"/>
          <w:sz w:val="24"/>
        </w:rPr>
        <w:t>Sup</w:t>
      </w:r>
      <w:r w:rsidR="00875716" w:rsidRPr="005873A3">
        <w:rPr>
          <w:rFonts w:ascii="Calibri" w:hAnsi="Calibri" w:cs="Calibri"/>
          <w:sz w:val="24"/>
        </w:rPr>
        <w:t>ports e</w:t>
      </w:r>
      <w:r w:rsidRPr="005873A3">
        <w:rPr>
          <w:rFonts w:ascii="Calibri" w:hAnsi="Calibri" w:cs="Calibri"/>
          <w:sz w:val="24"/>
        </w:rPr>
        <w:t>ffective management of s</w:t>
      </w:r>
      <w:r w:rsidR="002E3533" w:rsidRPr="005873A3">
        <w:rPr>
          <w:rFonts w:ascii="Calibri" w:hAnsi="Calibri" w:cs="Calibri"/>
          <w:sz w:val="24"/>
        </w:rPr>
        <w:t>afeguarding and risks</w:t>
      </w:r>
    </w:p>
    <w:p w14:paraId="1AC94865" w14:textId="696C2575" w:rsidR="00115937" w:rsidRPr="005873A3" w:rsidRDefault="00B77057" w:rsidP="002E3533">
      <w:pPr>
        <w:pStyle w:val="ListParagraph"/>
        <w:numPr>
          <w:ilvl w:val="0"/>
          <w:numId w:val="8"/>
        </w:numPr>
        <w:spacing w:line="240" w:lineRule="auto"/>
        <w:rPr>
          <w:rFonts w:ascii="Calibri" w:hAnsi="Calibri" w:cs="Calibri"/>
          <w:sz w:val="24"/>
        </w:rPr>
      </w:pPr>
      <w:r w:rsidRPr="005873A3">
        <w:rPr>
          <w:rFonts w:ascii="Calibri" w:hAnsi="Calibri" w:cs="Calibri"/>
          <w:sz w:val="24"/>
        </w:rPr>
        <w:t xml:space="preserve">Provides guidance </w:t>
      </w:r>
      <w:r w:rsidR="00115937" w:rsidRPr="005873A3">
        <w:rPr>
          <w:rFonts w:ascii="Calibri" w:hAnsi="Calibri" w:cs="Calibri"/>
          <w:sz w:val="24"/>
        </w:rPr>
        <w:t>for visit leaders</w:t>
      </w:r>
      <w:r w:rsidR="00875716" w:rsidRPr="005873A3">
        <w:rPr>
          <w:rFonts w:ascii="Calibri" w:hAnsi="Calibri" w:cs="Calibri"/>
          <w:sz w:val="24"/>
        </w:rPr>
        <w:t xml:space="preserve"> in conjunction with the more detailed guidance in the LCC policy</w:t>
      </w:r>
      <w:r w:rsidR="002D2DF9" w:rsidRPr="005873A3">
        <w:rPr>
          <w:rFonts w:ascii="Calibri" w:hAnsi="Calibri" w:cs="Calibri"/>
          <w:sz w:val="24"/>
        </w:rPr>
        <w:t>. It should be read in addition to this policy and not instead of.</w:t>
      </w:r>
    </w:p>
    <w:p w14:paraId="5647B6B9" w14:textId="5311917C" w:rsidR="00FA0EC6" w:rsidRPr="005873A3" w:rsidRDefault="00FA0EC6">
      <w:pPr>
        <w:spacing w:after="0" w:line="259" w:lineRule="auto"/>
        <w:ind w:left="0" w:firstLine="0"/>
        <w:rPr>
          <w:rFonts w:ascii="Calibri" w:hAnsi="Calibri" w:cs="Calibri"/>
          <w:sz w:val="24"/>
        </w:rPr>
      </w:pPr>
    </w:p>
    <w:p w14:paraId="2A5D140B" w14:textId="77777777" w:rsidR="00CA693F" w:rsidRPr="005873A3" w:rsidRDefault="00CA693F">
      <w:pPr>
        <w:spacing w:after="0" w:line="259" w:lineRule="auto"/>
        <w:ind w:left="0" w:firstLine="0"/>
        <w:rPr>
          <w:rFonts w:ascii="Calibri" w:hAnsi="Calibri" w:cs="Calibri"/>
          <w:sz w:val="24"/>
        </w:rPr>
      </w:pPr>
    </w:p>
    <w:p w14:paraId="279E9A02" w14:textId="6D30BFDE" w:rsidR="00135A47" w:rsidRPr="005873A3" w:rsidRDefault="00135A47" w:rsidP="006311CB">
      <w:pPr>
        <w:pStyle w:val="ListParagraph"/>
        <w:numPr>
          <w:ilvl w:val="0"/>
          <w:numId w:val="14"/>
        </w:numPr>
        <w:spacing w:after="0" w:line="259" w:lineRule="auto"/>
        <w:rPr>
          <w:rFonts w:ascii="Calibri" w:hAnsi="Calibri" w:cs="Calibri"/>
          <w:b/>
          <w:sz w:val="24"/>
        </w:rPr>
      </w:pPr>
      <w:r w:rsidRPr="005873A3">
        <w:rPr>
          <w:rFonts w:ascii="Calibri" w:hAnsi="Calibri" w:cs="Calibri"/>
          <w:b/>
          <w:sz w:val="24"/>
        </w:rPr>
        <w:t>Educatio</w:t>
      </w:r>
      <w:r w:rsidR="009714FF" w:rsidRPr="005873A3">
        <w:rPr>
          <w:rFonts w:ascii="Calibri" w:hAnsi="Calibri" w:cs="Calibri"/>
          <w:b/>
          <w:sz w:val="24"/>
        </w:rPr>
        <w:t>nal Visits Coordinators (EVCs)</w:t>
      </w:r>
    </w:p>
    <w:p w14:paraId="29A8BA60" w14:textId="377DDF56" w:rsidR="009714FF" w:rsidRPr="005873A3" w:rsidRDefault="009714FF" w:rsidP="009C53EA">
      <w:pPr>
        <w:spacing w:after="0" w:line="240" w:lineRule="auto"/>
        <w:ind w:left="-5"/>
        <w:rPr>
          <w:rFonts w:ascii="Calibri" w:hAnsi="Calibri" w:cs="Calibri"/>
          <w:bCs/>
          <w:sz w:val="24"/>
        </w:rPr>
      </w:pPr>
      <w:r w:rsidRPr="005873A3">
        <w:rPr>
          <w:rFonts w:ascii="Calibri" w:hAnsi="Calibri" w:cs="Calibri"/>
          <w:bCs/>
          <w:sz w:val="24"/>
        </w:rPr>
        <w:t xml:space="preserve">Schools will appoint an educational visits coordinator and make sure they have the </w:t>
      </w:r>
      <w:r w:rsidR="009C53EA" w:rsidRPr="005873A3">
        <w:rPr>
          <w:rFonts w:ascii="Calibri" w:hAnsi="Calibri" w:cs="Calibri"/>
          <w:bCs/>
          <w:sz w:val="24"/>
        </w:rPr>
        <w:t>t</w:t>
      </w:r>
      <w:r w:rsidRPr="005873A3">
        <w:rPr>
          <w:rFonts w:ascii="Calibri" w:hAnsi="Calibri" w:cs="Calibri"/>
          <w:bCs/>
          <w:sz w:val="24"/>
        </w:rPr>
        <w:t>raining they need</w:t>
      </w:r>
      <w:r w:rsidR="00336155" w:rsidRPr="005873A3">
        <w:rPr>
          <w:rFonts w:ascii="Calibri" w:hAnsi="Calibri" w:cs="Calibri"/>
          <w:bCs/>
          <w:sz w:val="24"/>
        </w:rPr>
        <w:t xml:space="preserve"> (under the Evolve scheme, all EVCs must be trained by LCC). </w:t>
      </w:r>
    </w:p>
    <w:p w14:paraId="3868D17B" w14:textId="77777777" w:rsidR="009714FF" w:rsidRPr="005873A3" w:rsidRDefault="009714FF" w:rsidP="00336155">
      <w:pPr>
        <w:spacing w:after="0" w:line="240" w:lineRule="auto"/>
        <w:ind w:left="0" w:firstLine="0"/>
        <w:rPr>
          <w:rFonts w:ascii="Calibri" w:hAnsi="Calibri" w:cs="Calibri"/>
          <w:bCs/>
          <w:sz w:val="24"/>
        </w:rPr>
      </w:pPr>
    </w:p>
    <w:p w14:paraId="351AAF1D" w14:textId="25BE76D3" w:rsidR="009714FF" w:rsidRPr="005873A3" w:rsidRDefault="009714FF" w:rsidP="00D721F1">
      <w:pPr>
        <w:spacing w:after="0" w:line="240" w:lineRule="auto"/>
        <w:ind w:left="-5"/>
        <w:rPr>
          <w:rFonts w:ascii="Calibri" w:hAnsi="Calibri" w:cs="Calibri"/>
          <w:bCs/>
          <w:sz w:val="24"/>
        </w:rPr>
      </w:pPr>
      <w:r w:rsidRPr="005873A3">
        <w:rPr>
          <w:rFonts w:ascii="Calibri" w:hAnsi="Calibri" w:cs="Calibri"/>
          <w:bCs/>
          <w:sz w:val="24"/>
        </w:rPr>
        <w:t xml:space="preserve">The </w:t>
      </w:r>
      <w:r w:rsidR="00E5048F" w:rsidRPr="005873A3">
        <w:rPr>
          <w:rFonts w:ascii="Calibri" w:hAnsi="Calibri" w:cs="Calibri"/>
          <w:bCs/>
          <w:sz w:val="24"/>
        </w:rPr>
        <w:t>EVC</w:t>
      </w:r>
      <w:r w:rsidRPr="005873A3">
        <w:rPr>
          <w:rFonts w:ascii="Calibri" w:hAnsi="Calibri" w:cs="Calibri"/>
          <w:bCs/>
          <w:sz w:val="24"/>
        </w:rPr>
        <w:t xml:space="preserve"> </w:t>
      </w:r>
      <w:r w:rsidR="00D721F1" w:rsidRPr="005873A3">
        <w:rPr>
          <w:rFonts w:ascii="Calibri" w:hAnsi="Calibri" w:cs="Calibri"/>
          <w:bCs/>
          <w:sz w:val="24"/>
        </w:rPr>
        <w:t xml:space="preserve">works with visit leaders to plan trips and reduce risks. They </w:t>
      </w:r>
      <w:r w:rsidRPr="005873A3">
        <w:rPr>
          <w:rFonts w:ascii="Calibri" w:hAnsi="Calibri" w:cs="Calibri"/>
          <w:bCs/>
          <w:sz w:val="24"/>
        </w:rPr>
        <w:t>should:</w:t>
      </w:r>
    </w:p>
    <w:p w14:paraId="5BBCAFA5" w14:textId="0EF50D32" w:rsidR="009714FF" w:rsidRPr="005873A3" w:rsidRDefault="009714FF" w:rsidP="00D721F1">
      <w:pPr>
        <w:pStyle w:val="ListParagraph"/>
        <w:numPr>
          <w:ilvl w:val="0"/>
          <w:numId w:val="6"/>
        </w:numPr>
        <w:spacing w:after="0" w:line="240" w:lineRule="auto"/>
        <w:rPr>
          <w:rFonts w:ascii="Calibri" w:hAnsi="Calibri" w:cs="Calibri"/>
          <w:bCs/>
          <w:sz w:val="24"/>
        </w:rPr>
      </w:pPr>
      <w:r w:rsidRPr="005873A3">
        <w:rPr>
          <w:rFonts w:ascii="Calibri" w:hAnsi="Calibri" w:cs="Calibri"/>
          <w:bCs/>
          <w:sz w:val="24"/>
        </w:rPr>
        <w:t xml:space="preserve">be experienced </w:t>
      </w:r>
      <w:r w:rsidR="00D721F1" w:rsidRPr="005873A3">
        <w:rPr>
          <w:rFonts w:ascii="Calibri" w:hAnsi="Calibri" w:cs="Calibri"/>
          <w:bCs/>
          <w:sz w:val="24"/>
        </w:rPr>
        <w:t xml:space="preserve">in leading </w:t>
      </w:r>
      <w:r w:rsidRPr="005873A3">
        <w:rPr>
          <w:rFonts w:ascii="Calibri" w:hAnsi="Calibri" w:cs="Calibri"/>
          <w:bCs/>
          <w:sz w:val="24"/>
        </w:rPr>
        <w:t>visits</w:t>
      </w:r>
    </w:p>
    <w:p w14:paraId="70AB2B0C" w14:textId="77777777" w:rsidR="009714FF" w:rsidRPr="005873A3" w:rsidRDefault="009714FF" w:rsidP="00D721F1">
      <w:pPr>
        <w:pStyle w:val="ListParagraph"/>
        <w:numPr>
          <w:ilvl w:val="0"/>
          <w:numId w:val="6"/>
        </w:numPr>
        <w:spacing w:after="0" w:line="240" w:lineRule="auto"/>
        <w:rPr>
          <w:rFonts w:ascii="Calibri" w:hAnsi="Calibri" w:cs="Calibri"/>
          <w:bCs/>
          <w:sz w:val="24"/>
        </w:rPr>
      </w:pPr>
      <w:r w:rsidRPr="005873A3">
        <w:rPr>
          <w:rFonts w:ascii="Calibri" w:hAnsi="Calibri" w:cs="Calibri"/>
          <w:bCs/>
          <w:sz w:val="24"/>
        </w:rPr>
        <w:t>have the status to be able to guide the working practices of other staff</w:t>
      </w:r>
    </w:p>
    <w:p w14:paraId="719F70F4" w14:textId="77777777" w:rsidR="009714FF" w:rsidRPr="005873A3" w:rsidRDefault="009714FF" w:rsidP="00D721F1">
      <w:pPr>
        <w:pStyle w:val="ListParagraph"/>
        <w:numPr>
          <w:ilvl w:val="0"/>
          <w:numId w:val="6"/>
        </w:numPr>
        <w:spacing w:after="0" w:line="240" w:lineRule="auto"/>
        <w:rPr>
          <w:rFonts w:ascii="Calibri" w:hAnsi="Calibri" w:cs="Calibri"/>
          <w:bCs/>
          <w:sz w:val="24"/>
        </w:rPr>
      </w:pPr>
      <w:r w:rsidRPr="005873A3">
        <w:rPr>
          <w:rFonts w:ascii="Calibri" w:hAnsi="Calibri" w:cs="Calibri"/>
          <w:bCs/>
          <w:sz w:val="24"/>
        </w:rPr>
        <w:t>be confident in assessing the ability of other staff to lead visits</w:t>
      </w:r>
    </w:p>
    <w:p w14:paraId="0CBD3BC0" w14:textId="781862ED" w:rsidR="009714FF" w:rsidRPr="005873A3" w:rsidRDefault="009714FF" w:rsidP="00D721F1">
      <w:pPr>
        <w:pStyle w:val="ListParagraph"/>
        <w:numPr>
          <w:ilvl w:val="0"/>
          <w:numId w:val="6"/>
        </w:numPr>
        <w:spacing w:after="0" w:line="240" w:lineRule="auto"/>
        <w:rPr>
          <w:rFonts w:ascii="Calibri" w:hAnsi="Calibri" w:cs="Calibri"/>
          <w:bCs/>
          <w:sz w:val="24"/>
        </w:rPr>
      </w:pPr>
      <w:r w:rsidRPr="005873A3">
        <w:rPr>
          <w:rFonts w:ascii="Calibri" w:hAnsi="Calibri" w:cs="Calibri"/>
          <w:bCs/>
          <w:sz w:val="24"/>
        </w:rPr>
        <w:t xml:space="preserve">be confident in </w:t>
      </w:r>
      <w:r w:rsidR="00195558" w:rsidRPr="005873A3">
        <w:rPr>
          <w:rFonts w:ascii="Calibri" w:hAnsi="Calibri" w:cs="Calibri"/>
          <w:bCs/>
          <w:sz w:val="24"/>
        </w:rPr>
        <w:t xml:space="preserve">helping to </w:t>
      </w:r>
      <w:r w:rsidRPr="005873A3">
        <w:rPr>
          <w:rFonts w:ascii="Calibri" w:hAnsi="Calibri" w:cs="Calibri"/>
          <w:bCs/>
          <w:sz w:val="24"/>
        </w:rPr>
        <w:t>assess outside providers</w:t>
      </w:r>
    </w:p>
    <w:p w14:paraId="52A9F902" w14:textId="77777777" w:rsidR="009714FF" w:rsidRPr="005873A3" w:rsidRDefault="009714FF" w:rsidP="00D721F1">
      <w:pPr>
        <w:pStyle w:val="ListParagraph"/>
        <w:numPr>
          <w:ilvl w:val="0"/>
          <w:numId w:val="6"/>
        </w:numPr>
        <w:spacing w:after="0" w:line="240" w:lineRule="auto"/>
        <w:rPr>
          <w:rFonts w:ascii="Calibri" w:hAnsi="Calibri" w:cs="Calibri"/>
          <w:bCs/>
          <w:sz w:val="24"/>
        </w:rPr>
      </w:pPr>
      <w:r w:rsidRPr="005873A3">
        <w:rPr>
          <w:rFonts w:ascii="Calibri" w:hAnsi="Calibri" w:cs="Calibri"/>
          <w:bCs/>
          <w:sz w:val="24"/>
        </w:rPr>
        <w:t>be able to advise headteachers and governors when they’re approving trips</w:t>
      </w:r>
    </w:p>
    <w:p w14:paraId="07BE509C" w14:textId="5DC2ADC6" w:rsidR="009714FF" w:rsidRPr="005873A3" w:rsidRDefault="009714FF" w:rsidP="00D721F1">
      <w:pPr>
        <w:pStyle w:val="ListParagraph"/>
        <w:numPr>
          <w:ilvl w:val="0"/>
          <w:numId w:val="6"/>
        </w:numPr>
        <w:spacing w:after="0" w:line="240" w:lineRule="auto"/>
        <w:rPr>
          <w:rFonts w:ascii="Calibri" w:hAnsi="Calibri" w:cs="Calibri"/>
          <w:bCs/>
          <w:sz w:val="24"/>
        </w:rPr>
      </w:pPr>
      <w:r w:rsidRPr="005873A3">
        <w:rPr>
          <w:rFonts w:ascii="Calibri" w:hAnsi="Calibri" w:cs="Calibri"/>
          <w:bCs/>
          <w:sz w:val="24"/>
        </w:rPr>
        <w:t>have access to training, advice and guidance</w:t>
      </w:r>
    </w:p>
    <w:p w14:paraId="7967BFA2" w14:textId="77777777" w:rsidR="00135A47" w:rsidRPr="005873A3" w:rsidRDefault="00135A47">
      <w:pPr>
        <w:spacing w:after="0" w:line="259" w:lineRule="auto"/>
        <w:ind w:left="-5"/>
        <w:rPr>
          <w:rFonts w:ascii="Calibri" w:hAnsi="Calibri" w:cs="Calibri"/>
          <w:b/>
          <w:sz w:val="24"/>
        </w:rPr>
      </w:pPr>
    </w:p>
    <w:p w14:paraId="7D127B30" w14:textId="77777777" w:rsidR="00CA693F" w:rsidRPr="005873A3" w:rsidRDefault="00CA693F">
      <w:pPr>
        <w:spacing w:after="0" w:line="259" w:lineRule="auto"/>
        <w:ind w:left="-5"/>
        <w:rPr>
          <w:rFonts w:ascii="Calibri" w:hAnsi="Calibri" w:cs="Calibri"/>
          <w:b/>
          <w:sz w:val="24"/>
        </w:rPr>
      </w:pPr>
    </w:p>
    <w:p w14:paraId="1839C9A0" w14:textId="24D91E5B" w:rsidR="00FA0EC6" w:rsidRPr="005873A3" w:rsidRDefault="000134AD" w:rsidP="006311CB">
      <w:pPr>
        <w:pStyle w:val="ListParagraph"/>
        <w:numPr>
          <w:ilvl w:val="0"/>
          <w:numId w:val="14"/>
        </w:numPr>
        <w:spacing w:after="0" w:line="259" w:lineRule="auto"/>
        <w:rPr>
          <w:rFonts w:ascii="Calibri" w:hAnsi="Calibri" w:cs="Calibri"/>
          <w:b/>
          <w:sz w:val="24"/>
        </w:rPr>
      </w:pPr>
      <w:r w:rsidRPr="005873A3">
        <w:rPr>
          <w:rFonts w:ascii="Calibri" w:hAnsi="Calibri" w:cs="Calibri"/>
          <w:b/>
          <w:sz w:val="24"/>
        </w:rPr>
        <w:t xml:space="preserve">Planning Visits </w:t>
      </w:r>
    </w:p>
    <w:p w14:paraId="18471AC0" w14:textId="77777777" w:rsidR="002B233D" w:rsidRPr="005873A3" w:rsidRDefault="00C24197">
      <w:pPr>
        <w:ind w:left="-5"/>
        <w:rPr>
          <w:rFonts w:ascii="Calibri" w:hAnsi="Calibri" w:cs="Calibri"/>
          <w:sz w:val="24"/>
        </w:rPr>
      </w:pPr>
      <w:r w:rsidRPr="005873A3">
        <w:rPr>
          <w:rFonts w:ascii="Calibri" w:hAnsi="Calibri" w:cs="Calibri"/>
          <w:sz w:val="24"/>
        </w:rPr>
        <w:t xml:space="preserve">Individual staff members plan educational visits to enrich the curriculum and develop the children’s dispositions and attitudes.  </w:t>
      </w:r>
    </w:p>
    <w:p w14:paraId="17F92107" w14:textId="77777777" w:rsidR="002B233D" w:rsidRPr="005873A3" w:rsidRDefault="002B233D">
      <w:pPr>
        <w:ind w:left="-5"/>
        <w:rPr>
          <w:rFonts w:ascii="Calibri" w:hAnsi="Calibri" w:cs="Calibri"/>
          <w:sz w:val="24"/>
        </w:rPr>
      </w:pPr>
    </w:p>
    <w:p w14:paraId="4395D364" w14:textId="5229497B" w:rsidR="007A1776" w:rsidRPr="005873A3" w:rsidRDefault="007A1776">
      <w:pPr>
        <w:ind w:left="-5"/>
        <w:rPr>
          <w:rFonts w:ascii="Calibri" w:hAnsi="Calibri" w:cs="Calibri"/>
          <w:b/>
          <w:bCs/>
          <w:sz w:val="24"/>
        </w:rPr>
      </w:pPr>
      <w:r w:rsidRPr="005873A3">
        <w:rPr>
          <w:rFonts w:ascii="Calibri" w:hAnsi="Calibri" w:cs="Calibri"/>
          <w:b/>
          <w:bCs/>
          <w:sz w:val="24"/>
        </w:rPr>
        <w:t xml:space="preserve">Important </w:t>
      </w:r>
      <w:r w:rsidR="00E15423" w:rsidRPr="005873A3">
        <w:rPr>
          <w:rFonts w:ascii="Calibri" w:hAnsi="Calibri" w:cs="Calibri"/>
          <w:b/>
          <w:bCs/>
          <w:sz w:val="24"/>
        </w:rPr>
        <w:t>considerations when planning a visit</w:t>
      </w:r>
      <w:r w:rsidRPr="005873A3">
        <w:rPr>
          <w:rFonts w:ascii="Calibri" w:hAnsi="Calibri" w:cs="Calibri"/>
          <w:b/>
          <w:bCs/>
          <w:sz w:val="24"/>
        </w:rPr>
        <w:t>:</w:t>
      </w:r>
    </w:p>
    <w:p w14:paraId="0D5F32C5" w14:textId="1AF21003" w:rsidR="0099612F" w:rsidRPr="005873A3" w:rsidRDefault="00C24197" w:rsidP="006311CB">
      <w:pPr>
        <w:pStyle w:val="ListParagraph"/>
        <w:numPr>
          <w:ilvl w:val="0"/>
          <w:numId w:val="15"/>
        </w:numPr>
        <w:rPr>
          <w:rFonts w:ascii="Calibri" w:hAnsi="Calibri" w:cs="Calibri"/>
          <w:sz w:val="24"/>
        </w:rPr>
      </w:pPr>
      <w:r w:rsidRPr="005873A3">
        <w:rPr>
          <w:rFonts w:ascii="Calibri" w:hAnsi="Calibri" w:cs="Calibri"/>
          <w:sz w:val="24"/>
        </w:rPr>
        <w:t xml:space="preserve">On planning a visit </w:t>
      </w:r>
      <w:r w:rsidR="007A1776" w:rsidRPr="005873A3">
        <w:rPr>
          <w:rFonts w:ascii="Calibri" w:hAnsi="Calibri" w:cs="Calibri"/>
          <w:sz w:val="24"/>
        </w:rPr>
        <w:t>staff</w:t>
      </w:r>
      <w:r w:rsidRPr="005873A3">
        <w:rPr>
          <w:rFonts w:ascii="Calibri" w:hAnsi="Calibri" w:cs="Calibri"/>
          <w:sz w:val="24"/>
        </w:rPr>
        <w:t xml:space="preserve"> consult with the EVC </w:t>
      </w:r>
      <w:r w:rsidR="00085111" w:rsidRPr="005873A3">
        <w:rPr>
          <w:rFonts w:ascii="Calibri" w:hAnsi="Calibri" w:cs="Calibri"/>
          <w:sz w:val="24"/>
        </w:rPr>
        <w:t xml:space="preserve">and headteacher </w:t>
      </w:r>
      <w:r w:rsidR="0099612F" w:rsidRPr="005873A3">
        <w:rPr>
          <w:rFonts w:ascii="Calibri" w:hAnsi="Calibri" w:cs="Calibri"/>
          <w:sz w:val="24"/>
        </w:rPr>
        <w:t xml:space="preserve">(or senior member of staff </w:t>
      </w:r>
      <w:r w:rsidR="00BA3166" w:rsidRPr="005873A3">
        <w:rPr>
          <w:rFonts w:ascii="Calibri" w:hAnsi="Calibri" w:cs="Calibri"/>
          <w:sz w:val="24"/>
        </w:rPr>
        <w:t>with</w:t>
      </w:r>
      <w:r w:rsidR="0099612F" w:rsidRPr="005873A3">
        <w:rPr>
          <w:rFonts w:ascii="Calibri" w:hAnsi="Calibri" w:cs="Calibri"/>
          <w:sz w:val="24"/>
        </w:rPr>
        <w:t xml:space="preserve"> designated responsibility) </w:t>
      </w:r>
      <w:r w:rsidRPr="005873A3">
        <w:rPr>
          <w:rFonts w:ascii="Calibri" w:hAnsi="Calibri" w:cs="Calibri"/>
          <w:sz w:val="24"/>
        </w:rPr>
        <w:t xml:space="preserve">to ensure that the visit may go ahead.  </w:t>
      </w:r>
    </w:p>
    <w:p w14:paraId="2741787D" w14:textId="77777777" w:rsidR="00700178" w:rsidRPr="005873A3" w:rsidRDefault="00700178">
      <w:pPr>
        <w:ind w:left="-5"/>
        <w:rPr>
          <w:rFonts w:ascii="Calibri" w:hAnsi="Calibri" w:cs="Calibri"/>
          <w:sz w:val="24"/>
        </w:rPr>
      </w:pPr>
    </w:p>
    <w:p w14:paraId="011B812F" w14:textId="5085A65A" w:rsidR="00987B1B" w:rsidRPr="005873A3" w:rsidRDefault="00987B1B" w:rsidP="006311CB">
      <w:pPr>
        <w:pStyle w:val="ListParagraph"/>
        <w:numPr>
          <w:ilvl w:val="0"/>
          <w:numId w:val="15"/>
        </w:numPr>
        <w:rPr>
          <w:rFonts w:ascii="Calibri" w:hAnsi="Calibri" w:cs="Calibri"/>
          <w:sz w:val="24"/>
        </w:rPr>
      </w:pPr>
      <w:r w:rsidRPr="005873A3">
        <w:rPr>
          <w:rFonts w:ascii="Calibri" w:hAnsi="Calibri" w:cs="Calibri"/>
          <w:sz w:val="24"/>
        </w:rPr>
        <w:t xml:space="preserve">All staff planning a visit must adhere to trust and school </w:t>
      </w:r>
      <w:r w:rsidRPr="005873A3">
        <w:rPr>
          <w:rFonts w:ascii="Calibri" w:hAnsi="Calibri" w:cs="Calibri"/>
          <w:b/>
          <w:bCs/>
          <w:sz w:val="24"/>
        </w:rPr>
        <w:t>Charging and Remissions</w:t>
      </w:r>
      <w:r w:rsidR="0058529F" w:rsidRPr="005873A3">
        <w:rPr>
          <w:rFonts w:ascii="Calibri" w:hAnsi="Calibri" w:cs="Calibri"/>
          <w:b/>
          <w:bCs/>
          <w:sz w:val="24"/>
        </w:rPr>
        <w:t xml:space="preserve"> </w:t>
      </w:r>
      <w:r w:rsidR="007A257D" w:rsidRPr="005873A3">
        <w:rPr>
          <w:rFonts w:ascii="Calibri" w:hAnsi="Calibri" w:cs="Calibri"/>
          <w:b/>
          <w:bCs/>
          <w:sz w:val="24"/>
        </w:rPr>
        <w:t>Policies</w:t>
      </w:r>
      <w:r w:rsidR="007A257D" w:rsidRPr="005873A3">
        <w:rPr>
          <w:rFonts w:ascii="Calibri" w:hAnsi="Calibri" w:cs="Calibri"/>
          <w:sz w:val="24"/>
        </w:rPr>
        <w:t xml:space="preserve"> </w:t>
      </w:r>
      <w:r w:rsidR="0058529F" w:rsidRPr="005873A3">
        <w:rPr>
          <w:rFonts w:ascii="Calibri" w:hAnsi="Calibri" w:cs="Calibri"/>
          <w:sz w:val="24"/>
        </w:rPr>
        <w:t xml:space="preserve">and </w:t>
      </w:r>
      <w:r w:rsidR="00B749B8" w:rsidRPr="005873A3">
        <w:rPr>
          <w:rFonts w:ascii="Calibri" w:hAnsi="Calibri" w:cs="Calibri"/>
          <w:sz w:val="24"/>
        </w:rPr>
        <w:t xml:space="preserve">ensure there is </w:t>
      </w:r>
      <w:r w:rsidR="00B749B8" w:rsidRPr="005873A3">
        <w:rPr>
          <w:rFonts w:ascii="Calibri" w:hAnsi="Calibri" w:cs="Calibri"/>
          <w:b/>
          <w:bCs/>
          <w:sz w:val="24"/>
        </w:rPr>
        <w:t>no discrimination against pupils with SEND</w:t>
      </w:r>
      <w:r w:rsidR="00B749B8" w:rsidRPr="005873A3">
        <w:rPr>
          <w:rFonts w:ascii="Calibri" w:hAnsi="Calibri" w:cs="Calibri"/>
          <w:sz w:val="24"/>
        </w:rPr>
        <w:t>:</w:t>
      </w:r>
    </w:p>
    <w:p w14:paraId="2031E0FE" w14:textId="12C26271" w:rsidR="00987B1B" w:rsidRPr="005873A3" w:rsidRDefault="007A257D" w:rsidP="006311CB">
      <w:pPr>
        <w:ind w:left="-5" w:firstLine="725"/>
        <w:rPr>
          <w:rFonts w:ascii="Calibri" w:hAnsi="Calibri" w:cs="Calibri"/>
          <w:sz w:val="24"/>
        </w:rPr>
      </w:pPr>
      <w:r w:rsidRPr="005873A3">
        <w:rPr>
          <w:rFonts w:ascii="Calibri" w:hAnsi="Calibri" w:cs="Calibri"/>
          <w:sz w:val="24"/>
        </w:rPr>
        <w:t>The visit</w:t>
      </w:r>
      <w:r w:rsidR="00987B1B" w:rsidRPr="005873A3">
        <w:rPr>
          <w:rFonts w:ascii="Calibri" w:hAnsi="Calibri" w:cs="Calibri"/>
          <w:sz w:val="24"/>
        </w:rPr>
        <w:t xml:space="preserve"> should adhere to the following principles:</w:t>
      </w:r>
    </w:p>
    <w:p w14:paraId="349121A7" w14:textId="2DFAE0D5" w:rsidR="00987B1B" w:rsidRPr="005873A3" w:rsidRDefault="00987B1B" w:rsidP="006311CB">
      <w:pPr>
        <w:pStyle w:val="ListParagraph"/>
        <w:numPr>
          <w:ilvl w:val="0"/>
          <w:numId w:val="11"/>
        </w:numPr>
        <w:ind w:left="993" w:hanging="284"/>
        <w:rPr>
          <w:rFonts w:ascii="Calibri" w:hAnsi="Calibri" w:cs="Calibri"/>
          <w:sz w:val="24"/>
        </w:rPr>
      </w:pPr>
      <w:r w:rsidRPr="005873A3">
        <w:rPr>
          <w:rFonts w:ascii="Calibri" w:hAnsi="Calibri" w:cs="Calibri"/>
          <w:sz w:val="24"/>
        </w:rPr>
        <w:t>A presumption of entitlement to participate for all young people.</w:t>
      </w:r>
    </w:p>
    <w:p w14:paraId="3EC4D20B" w14:textId="668E1D0A" w:rsidR="00987B1B" w:rsidRPr="005873A3" w:rsidRDefault="00987B1B" w:rsidP="006311CB">
      <w:pPr>
        <w:pStyle w:val="ListParagraph"/>
        <w:numPr>
          <w:ilvl w:val="0"/>
          <w:numId w:val="11"/>
        </w:numPr>
        <w:ind w:left="993" w:hanging="284"/>
        <w:rPr>
          <w:rFonts w:ascii="Calibri" w:hAnsi="Calibri" w:cs="Calibri"/>
          <w:sz w:val="24"/>
        </w:rPr>
      </w:pPr>
      <w:r w:rsidRPr="005873A3">
        <w:rPr>
          <w:rFonts w:ascii="Calibri" w:hAnsi="Calibri" w:cs="Calibri"/>
          <w:sz w:val="24"/>
        </w:rPr>
        <w:t>Ensure accessibility through direct or realistic adaptation or modification.</w:t>
      </w:r>
    </w:p>
    <w:p w14:paraId="1FBAC9B0" w14:textId="2B063E5F" w:rsidR="00987B1B" w:rsidRPr="005873A3" w:rsidRDefault="00987B1B" w:rsidP="006311CB">
      <w:pPr>
        <w:pStyle w:val="ListParagraph"/>
        <w:numPr>
          <w:ilvl w:val="0"/>
          <w:numId w:val="11"/>
        </w:numPr>
        <w:ind w:left="993" w:hanging="284"/>
        <w:rPr>
          <w:rFonts w:ascii="Calibri" w:hAnsi="Calibri" w:cs="Calibri"/>
          <w:sz w:val="24"/>
        </w:rPr>
      </w:pPr>
      <w:r w:rsidRPr="005873A3">
        <w:rPr>
          <w:rFonts w:ascii="Calibri" w:hAnsi="Calibri" w:cs="Calibri"/>
          <w:sz w:val="24"/>
        </w:rPr>
        <w:t xml:space="preserve">Integration </w:t>
      </w:r>
      <w:r w:rsidR="002E0959" w:rsidRPr="005873A3">
        <w:rPr>
          <w:rFonts w:ascii="Calibri" w:hAnsi="Calibri" w:cs="Calibri"/>
          <w:sz w:val="24"/>
        </w:rPr>
        <w:t xml:space="preserve">for pupils with SEND </w:t>
      </w:r>
      <w:r w:rsidRPr="005873A3">
        <w:rPr>
          <w:rFonts w:ascii="Calibri" w:hAnsi="Calibri" w:cs="Calibri"/>
          <w:sz w:val="24"/>
        </w:rPr>
        <w:t>through participation with peers.</w:t>
      </w:r>
    </w:p>
    <w:p w14:paraId="77EA0FF3" w14:textId="77777777" w:rsidR="00FF145A" w:rsidRPr="005873A3" w:rsidRDefault="00987B1B" w:rsidP="00F21056">
      <w:pPr>
        <w:ind w:left="-5" w:firstLine="714"/>
        <w:rPr>
          <w:rFonts w:ascii="Calibri" w:hAnsi="Calibri" w:cs="Calibri"/>
          <w:sz w:val="24"/>
        </w:rPr>
      </w:pPr>
      <w:r w:rsidRPr="005873A3">
        <w:rPr>
          <w:rFonts w:ascii="Calibri" w:hAnsi="Calibri" w:cs="Calibri"/>
          <w:sz w:val="24"/>
        </w:rPr>
        <w:t>It is unlawful to</w:t>
      </w:r>
      <w:r w:rsidR="00FF145A" w:rsidRPr="005873A3">
        <w:rPr>
          <w:rFonts w:ascii="Calibri" w:hAnsi="Calibri" w:cs="Calibri"/>
          <w:sz w:val="24"/>
        </w:rPr>
        <w:t>:</w:t>
      </w:r>
    </w:p>
    <w:p w14:paraId="0796219A" w14:textId="77777777" w:rsidR="00FF145A" w:rsidRPr="005873A3" w:rsidRDefault="002E0959" w:rsidP="00792D28">
      <w:pPr>
        <w:pStyle w:val="ListParagraph"/>
        <w:numPr>
          <w:ilvl w:val="0"/>
          <w:numId w:val="12"/>
        </w:numPr>
        <w:ind w:left="993" w:hanging="284"/>
        <w:rPr>
          <w:rFonts w:ascii="Calibri" w:hAnsi="Calibri" w:cs="Calibri"/>
          <w:sz w:val="24"/>
        </w:rPr>
      </w:pPr>
      <w:r w:rsidRPr="005873A3">
        <w:rPr>
          <w:rFonts w:ascii="Calibri" w:hAnsi="Calibri" w:cs="Calibri"/>
          <w:sz w:val="24"/>
        </w:rPr>
        <w:t>t</w:t>
      </w:r>
      <w:r w:rsidR="00987B1B" w:rsidRPr="005873A3">
        <w:rPr>
          <w:rFonts w:ascii="Calibri" w:hAnsi="Calibri" w:cs="Calibri"/>
          <w:sz w:val="24"/>
        </w:rPr>
        <w:t>reat a young person less favourably because they are disabled.</w:t>
      </w:r>
    </w:p>
    <w:p w14:paraId="34823375" w14:textId="77777777" w:rsidR="00834DA5" w:rsidRPr="005873A3" w:rsidRDefault="00A22F92" w:rsidP="00792D28">
      <w:pPr>
        <w:pStyle w:val="ListParagraph"/>
        <w:numPr>
          <w:ilvl w:val="0"/>
          <w:numId w:val="12"/>
        </w:numPr>
        <w:ind w:left="993" w:hanging="284"/>
        <w:rPr>
          <w:rFonts w:ascii="Calibri" w:hAnsi="Calibri" w:cs="Calibri"/>
          <w:sz w:val="24"/>
        </w:rPr>
      </w:pPr>
      <w:r w:rsidRPr="005873A3">
        <w:rPr>
          <w:rFonts w:ascii="Calibri" w:hAnsi="Calibri" w:cs="Calibri"/>
          <w:sz w:val="24"/>
        </w:rPr>
        <w:t>act in a way which d</w:t>
      </w:r>
      <w:r w:rsidR="00987B1B" w:rsidRPr="005873A3">
        <w:rPr>
          <w:rFonts w:ascii="Calibri" w:hAnsi="Calibri" w:cs="Calibri"/>
          <w:sz w:val="24"/>
        </w:rPr>
        <w:t>isadvanta</w:t>
      </w:r>
      <w:r w:rsidRPr="005873A3">
        <w:rPr>
          <w:rFonts w:ascii="Calibri" w:hAnsi="Calibri" w:cs="Calibri"/>
          <w:sz w:val="24"/>
        </w:rPr>
        <w:t>ges</w:t>
      </w:r>
      <w:r w:rsidR="00987B1B" w:rsidRPr="005873A3">
        <w:rPr>
          <w:rFonts w:ascii="Calibri" w:hAnsi="Calibri" w:cs="Calibri"/>
          <w:sz w:val="24"/>
        </w:rPr>
        <w:t xml:space="preserve"> young</w:t>
      </w:r>
      <w:r w:rsidR="00FF145A" w:rsidRPr="005873A3">
        <w:rPr>
          <w:rFonts w:ascii="Calibri" w:hAnsi="Calibri" w:cs="Calibri"/>
          <w:sz w:val="24"/>
        </w:rPr>
        <w:t xml:space="preserve"> </w:t>
      </w:r>
      <w:r w:rsidR="00987B1B" w:rsidRPr="005873A3">
        <w:rPr>
          <w:rFonts w:ascii="Calibri" w:hAnsi="Calibri" w:cs="Calibri"/>
          <w:sz w:val="24"/>
        </w:rPr>
        <w:t>people with disabilities without justification.</w:t>
      </w:r>
    </w:p>
    <w:p w14:paraId="53345E5F" w14:textId="7CE7F43A" w:rsidR="00700178" w:rsidRPr="005873A3" w:rsidRDefault="00A22F92" w:rsidP="00792D28">
      <w:pPr>
        <w:pStyle w:val="ListParagraph"/>
        <w:numPr>
          <w:ilvl w:val="0"/>
          <w:numId w:val="12"/>
        </w:numPr>
        <w:ind w:left="993" w:hanging="284"/>
        <w:rPr>
          <w:rFonts w:ascii="Calibri" w:hAnsi="Calibri" w:cs="Calibri"/>
          <w:sz w:val="24"/>
        </w:rPr>
      </w:pPr>
      <w:r w:rsidRPr="005873A3">
        <w:rPr>
          <w:rFonts w:ascii="Calibri" w:hAnsi="Calibri" w:cs="Calibri"/>
          <w:sz w:val="24"/>
        </w:rPr>
        <w:lastRenderedPageBreak/>
        <w:t>t</w:t>
      </w:r>
      <w:r w:rsidR="00987B1B" w:rsidRPr="005873A3">
        <w:rPr>
          <w:rFonts w:ascii="Calibri" w:hAnsi="Calibri" w:cs="Calibri"/>
          <w:sz w:val="24"/>
        </w:rPr>
        <w:t>reat a young person unfavourably due to something arising from their disability</w:t>
      </w:r>
      <w:r w:rsidR="00FF145A" w:rsidRPr="005873A3">
        <w:rPr>
          <w:rFonts w:ascii="Calibri" w:hAnsi="Calibri" w:cs="Calibri"/>
          <w:sz w:val="24"/>
        </w:rPr>
        <w:t xml:space="preserve"> </w:t>
      </w:r>
      <w:r w:rsidR="00987B1B" w:rsidRPr="005873A3">
        <w:rPr>
          <w:rFonts w:ascii="Calibri" w:hAnsi="Calibri" w:cs="Calibri"/>
          <w:sz w:val="24"/>
        </w:rPr>
        <w:t>without justification or to fail to take reasonable steps to ensure</w:t>
      </w:r>
      <w:r w:rsidR="00834DA5" w:rsidRPr="005873A3">
        <w:rPr>
          <w:rFonts w:ascii="Calibri" w:hAnsi="Calibri" w:cs="Calibri"/>
          <w:sz w:val="24"/>
        </w:rPr>
        <w:t xml:space="preserve"> disabled persons are not placed at a substantial disadvantage without justification.</w:t>
      </w:r>
    </w:p>
    <w:p w14:paraId="62AA3302" w14:textId="77777777" w:rsidR="002A78B2" w:rsidRPr="005873A3" w:rsidRDefault="002A78B2">
      <w:pPr>
        <w:ind w:left="-5"/>
        <w:rPr>
          <w:rFonts w:ascii="Calibri" w:hAnsi="Calibri" w:cs="Calibri"/>
          <w:sz w:val="24"/>
        </w:rPr>
      </w:pPr>
    </w:p>
    <w:p w14:paraId="7BF8C09C" w14:textId="53AD1A5F" w:rsidR="00FA0EC6" w:rsidRPr="005873A3" w:rsidRDefault="000134AD" w:rsidP="006311CB">
      <w:pPr>
        <w:pStyle w:val="ListParagraph"/>
        <w:numPr>
          <w:ilvl w:val="0"/>
          <w:numId w:val="15"/>
        </w:numPr>
        <w:rPr>
          <w:rFonts w:ascii="Calibri" w:hAnsi="Calibri" w:cs="Calibri"/>
          <w:sz w:val="24"/>
        </w:rPr>
      </w:pPr>
      <w:r w:rsidRPr="005873A3">
        <w:rPr>
          <w:rFonts w:ascii="Calibri" w:hAnsi="Calibri" w:cs="Calibri"/>
          <w:sz w:val="24"/>
        </w:rPr>
        <w:t xml:space="preserve">Following this, the visit leader uses Evolve to input the visit and uploads an up-to-date risk assessment taking account of all factors including medical needs and SEND.  The EVC approves visits and type B visits are also sent for approval to </w:t>
      </w:r>
      <w:r w:rsidR="002A78B2" w:rsidRPr="005873A3">
        <w:rPr>
          <w:rFonts w:ascii="Calibri" w:hAnsi="Calibri" w:cs="Calibri"/>
          <w:sz w:val="24"/>
        </w:rPr>
        <w:t>Evolve/LCC</w:t>
      </w:r>
      <w:r w:rsidRPr="005873A3">
        <w:rPr>
          <w:rFonts w:ascii="Calibri" w:hAnsi="Calibri" w:cs="Calibri"/>
          <w:sz w:val="24"/>
        </w:rPr>
        <w:t xml:space="preserve"> not less than 4 weeks ahead of the visit. </w:t>
      </w:r>
    </w:p>
    <w:p w14:paraId="1BB87713" w14:textId="77777777" w:rsidR="00A62845" w:rsidRPr="005873A3" w:rsidRDefault="00A62845" w:rsidP="00A62845">
      <w:pPr>
        <w:pStyle w:val="ListParagraph"/>
        <w:ind w:firstLine="0"/>
        <w:rPr>
          <w:rFonts w:ascii="Calibri" w:hAnsi="Calibri" w:cs="Calibri"/>
          <w:sz w:val="24"/>
        </w:rPr>
      </w:pPr>
    </w:p>
    <w:p w14:paraId="546BB182" w14:textId="10A5E0F6" w:rsidR="00A62845" w:rsidRPr="005873A3" w:rsidRDefault="00A62845" w:rsidP="006311CB">
      <w:pPr>
        <w:pStyle w:val="ListParagraph"/>
        <w:numPr>
          <w:ilvl w:val="0"/>
          <w:numId w:val="15"/>
        </w:numPr>
        <w:rPr>
          <w:rFonts w:ascii="Calibri" w:hAnsi="Calibri" w:cs="Calibri"/>
          <w:sz w:val="24"/>
        </w:rPr>
      </w:pPr>
      <w:r w:rsidRPr="005873A3">
        <w:rPr>
          <w:rFonts w:ascii="Calibri" w:hAnsi="Calibri" w:cs="Calibri"/>
          <w:sz w:val="24"/>
        </w:rPr>
        <w:t xml:space="preserve">Take careful note of all </w:t>
      </w:r>
      <w:r w:rsidR="00967086" w:rsidRPr="005873A3">
        <w:rPr>
          <w:rFonts w:ascii="Calibri" w:hAnsi="Calibri" w:cs="Calibri"/>
          <w:sz w:val="24"/>
        </w:rPr>
        <w:t>of the guidance in section 3 (</w:t>
      </w:r>
      <w:r w:rsidR="00967086" w:rsidRPr="005873A3">
        <w:rPr>
          <w:rFonts w:ascii="Calibri" w:hAnsi="Calibri" w:cs="Calibri"/>
          <w:i/>
          <w:iCs/>
          <w:sz w:val="24"/>
        </w:rPr>
        <w:t>Supervision</w:t>
      </w:r>
      <w:r w:rsidR="00967086" w:rsidRPr="005873A3">
        <w:rPr>
          <w:rFonts w:ascii="Calibri" w:hAnsi="Calibri" w:cs="Calibri"/>
          <w:sz w:val="24"/>
        </w:rPr>
        <w:t>) of the LCC policy.</w:t>
      </w:r>
    </w:p>
    <w:p w14:paraId="11021770" w14:textId="77777777" w:rsidR="00FA0EC6" w:rsidRPr="005873A3" w:rsidRDefault="000134AD">
      <w:pPr>
        <w:spacing w:after="0" w:line="259" w:lineRule="auto"/>
        <w:ind w:left="0" w:firstLine="0"/>
        <w:rPr>
          <w:rFonts w:ascii="Calibri" w:hAnsi="Calibri" w:cs="Calibri"/>
          <w:sz w:val="24"/>
        </w:rPr>
      </w:pPr>
      <w:r w:rsidRPr="005873A3">
        <w:rPr>
          <w:rFonts w:ascii="Calibri" w:hAnsi="Calibri" w:cs="Calibri"/>
          <w:sz w:val="24"/>
        </w:rPr>
        <w:t xml:space="preserve"> </w:t>
      </w:r>
    </w:p>
    <w:p w14:paraId="120F4FAF" w14:textId="77777777" w:rsidR="00CA693F" w:rsidRPr="005873A3" w:rsidRDefault="00CA693F">
      <w:pPr>
        <w:spacing w:after="0" w:line="259" w:lineRule="auto"/>
        <w:ind w:left="0" w:firstLine="0"/>
        <w:rPr>
          <w:rFonts w:ascii="Calibri" w:hAnsi="Calibri" w:cs="Calibri"/>
          <w:sz w:val="24"/>
        </w:rPr>
      </w:pPr>
    </w:p>
    <w:p w14:paraId="049F8DBD" w14:textId="77777777" w:rsidR="00CA693F" w:rsidRPr="005873A3" w:rsidRDefault="00CA693F" w:rsidP="00CA693F">
      <w:pPr>
        <w:pStyle w:val="ListParagraph"/>
        <w:numPr>
          <w:ilvl w:val="0"/>
          <w:numId w:val="14"/>
        </w:numPr>
        <w:spacing w:after="0" w:line="259" w:lineRule="auto"/>
        <w:rPr>
          <w:rFonts w:ascii="Calibri" w:hAnsi="Calibri" w:cs="Calibri"/>
          <w:b/>
          <w:sz w:val="24"/>
        </w:rPr>
      </w:pPr>
      <w:r w:rsidRPr="005873A3">
        <w:rPr>
          <w:rFonts w:ascii="Calibri" w:hAnsi="Calibri" w:cs="Calibri"/>
          <w:b/>
          <w:sz w:val="24"/>
        </w:rPr>
        <w:t>Types of Visits and approvals needed</w:t>
      </w:r>
    </w:p>
    <w:p w14:paraId="4B80C512" w14:textId="77777777" w:rsidR="00CA693F" w:rsidRPr="005873A3" w:rsidRDefault="00CA693F" w:rsidP="00CA693F">
      <w:pPr>
        <w:spacing w:after="0" w:line="259" w:lineRule="auto"/>
        <w:ind w:left="-15" w:firstLine="0"/>
        <w:rPr>
          <w:rFonts w:ascii="Calibri" w:hAnsi="Calibri" w:cs="Calibri"/>
          <w:b/>
          <w:sz w:val="24"/>
        </w:rPr>
      </w:pPr>
    </w:p>
    <w:p w14:paraId="1849D36B" w14:textId="49CFFF45" w:rsidR="00FA0EC6" w:rsidRPr="005873A3" w:rsidRDefault="000134AD" w:rsidP="00CA693F">
      <w:pPr>
        <w:spacing w:after="0" w:line="259" w:lineRule="auto"/>
        <w:ind w:left="-15" w:firstLine="0"/>
        <w:rPr>
          <w:rFonts w:ascii="Calibri" w:hAnsi="Calibri" w:cs="Calibri"/>
          <w:sz w:val="24"/>
        </w:rPr>
      </w:pPr>
      <w:r w:rsidRPr="005873A3">
        <w:rPr>
          <w:rFonts w:ascii="Calibri" w:hAnsi="Calibri" w:cs="Calibri"/>
          <w:b/>
          <w:sz w:val="24"/>
        </w:rPr>
        <w:t>Type B Visits Include:</w:t>
      </w:r>
      <w:r w:rsidRPr="005873A3">
        <w:rPr>
          <w:rFonts w:ascii="Calibri" w:hAnsi="Calibri" w:cs="Calibri"/>
          <w:sz w:val="24"/>
        </w:rPr>
        <w:t xml:space="preserve"> </w:t>
      </w:r>
    </w:p>
    <w:p w14:paraId="63407E65" w14:textId="07C81AED" w:rsidR="00FA0EC6" w:rsidRPr="005873A3" w:rsidRDefault="000134AD" w:rsidP="00486FA3">
      <w:pPr>
        <w:pStyle w:val="ListParagraph"/>
        <w:numPr>
          <w:ilvl w:val="0"/>
          <w:numId w:val="7"/>
        </w:numPr>
        <w:rPr>
          <w:rFonts w:ascii="Calibri" w:hAnsi="Calibri" w:cs="Calibri"/>
          <w:sz w:val="24"/>
        </w:rPr>
      </w:pPr>
      <w:r w:rsidRPr="005873A3">
        <w:rPr>
          <w:rFonts w:ascii="Calibri" w:hAnsi="Calibri" w:cs="Calibri"/>
          <w:sz w:val="24"/>
        </w:rPr>
        <w:t xml:space="preserve">All residential visits </w:t>
      </w:r>
      <w:r w:rsidR="00BD2A74" w:rsidRPr="005873A3">
        <w:rPr>
          <w:rFonts w:ascii="Calibri" w:hAnsi="Calibri" w:cs="Calibri"/>
          <w:sz w:val="24"/>
        </w:rPr>
        <w:t>(including foreign exchange visits)</w:t>
      </w:r>
    </w:p>
    <w:p w14:paraId="3C3DD051" w14:textId="77777777" w:rsidR="00FA0EC6" w:rsidRPr="005873A3" w:rsidRDefault="000134AD" w:rsidP="000621F4">
      <w:pPr>
        <w:pStyle w:val="ListParagraph"/>
        <w:numPr>
          <w:ilvl w:val="0"/>
          <w:numId w:val="7"/>
        </w:numPr>
        <w:rPr>
          <w:rFonts w:ascii="Calibri" w:hAnsi="Calibri" w:cs="Calibri"/>
          <w:sz w:val="24"/>
        </w:rPr>
      </w:pPr>
      <w:r w:rsidRPr="005873A3">
        <w:rPr>
          <w:rFonts w:ascii="Calibri" w:hAnsi="Calibri" w:cs="Calibri"/>
          <w:sz w:val="24"/>
        </w:rPr>
        <w:t xml:space="preserve">All visits involving adventurous activities </w:t>
      </w:r>
    </w:p>
    <w:p w14:paraId="2A6D9549" w14:textId="77777777" w:rsidR="00FA0EC6" w:rsidRPr="005873A3" w:rsidRDefault="000134AD" w:rsidP="000621F4">
      <w:pPr>
        <w:pStyle w:val="ListParagraph"/>
        <w:numPr>
          <w:ilvl w:val="0"/>
          <w:numId w:val="7"/>
        </w:numPr>
        <w:rPr>
          <w:rFonts w:ascii="Calibri" w:hAnsi="Calibri" w:cs="Calibri"/>
          <w:sz w:val="24"/>
        </w:rPr>
      </w:pPr>
      <w:r w:rsidRPr="005873A3">
        <w:rPr>
          <w:rFonts w:ascii="Calibri" w:hAnsi="Calibri" w:cs="Calibri"/>
          <w:sz w:val="24"/>
        </w:rPr>
        <w:t xml:space="preserve">All farm visits </w:t>
      </w:r>
    </w:p>
    <w:p w14:paraId="4904CD89" w14:textId="77777777" w:rsidR="00FA0EC6" w:rsidRPr="005873A3" w:rsidRDefault="000134AD" w:rsidP="000621F4">
      <w:pPr>
        <w:pStyle w:val="ListParagraph"/>
        <w:numPr>
          <w:ilvl w:val="0"/>
          <w:numId w:val="7"/>
        </w:numPr>
        <w:rPr>
          <w:rFonts w:ascii="Calibri" w:hAnsi="Calibri" w:cs="Calibri"/>
          <w:sz w:val="24"/>
        </w:rPr>
      </w:pPr>
      <w:r w:rsidRPr="005873A3">
        <w:rPr>
          <w:rFonts w:ascii="Calibri" w:hAnsi="Calibri" w:cs="Calibri"/>
          <w:sz w:val="24"/>
        </w:rPr>
        <w:t xml:space="preserve">All visits involving water (other than using a large boat as a mode of transport) </w:t>
      </w:r>
    </w:p>
    <w:p w14:paraId="584DED90" w14:textId="77777777" w:rsidR="00FA0EC6" w:rsidRPr="005873A3" w:rsidRDefault="000134AD" w:rsidP="000621F4">
      <w:pPr>
        <w:pStyle w:val="ListParagraph"/>
        <w:numPr>
          <w:ilvl w:val="0"/>
          <w:numId w:val="7"/>
        </w:numPr>
        <w:rPr>
          <w:rFonts w:ascii="Calibri" w:hAnsi="Calibri" w:cs="Calibri"/>
          <w:sz w:val="24"/>
        </w:rPr>
      </w:pPr>
      <w:r w:rsidRPr="005873A3">
        <w:rPr>
          <w:rFonts w:ascii="Calibri" w:hAnsi="Calibri" w:cs="Calibri"/>
          <w:sz w:val="24"/>
        </w:rPr>
        <w:t xml:space="preserve">All trampoline park visits </w:t>
      </w:r>
    </w:p>
    <w:p w14:paraId="6F99D4F4" w14:textId="4145925C" w:rsidR="00C7199B" w:rsidRPr="005873A3" w:rsidRDefault="00C7199B" w:rsidP="000621F4">
      <w:pPr>
        <w:pStyle w:val="ListParagraph"/>
        <w:numPr>
          <w:ilvl w:val="0"/>
          <w:numId w:val="7"/>
        </w:numPr>
        <w:rPr>
          <w:rFonts w:ascii="Calibri" w:hAnsi="Calibri" w:cs="Calibri"/>
          <w:sz w:val="24"/>
        </w:rPr>
      </w:pPr>
      <w:r w:rsidRPr="005873A3">
        <w:rPr>
          <w:rFonts w:ascii="Calibri" w:hAnsi="Calibri" w:cs="Calibri"/>
          <w:sz w:val="24"/>
        </w:rPr>
        <w:t>All theme park visits</w:t>
      </w:r>
    </w:p>
    <w:p w14:paraId="0F797752" w14:textId="7501D3E6" w:rsidR="00C7199B" w:rsidRPr="005873A3" w:rsidRDefault="00C7199B" w:rsidP="000621F4">
      <w:pPr>
        <w:pStyle w:val="ListParagraph"/>
        <w:numPr>
          <w:ilvl w:val="0"/>
          <w:numId w:val="7"/>
        </w:numPr>
        <w:rPr>
          <w:rFonts w:ascii="Calibri" w:hAnsi="Calibri" w:cs="Calibri"/>
          <w:sz w:val="24"/>
        </w:rPr>
      </w:pPr>
      <w:r w:rsidRPr="005873A3">
        <w:rPr>
          <w:rFonts w:ascii="Calibri" w:hAnsi="Calibri" w:cs="Calibri"/>
          <w:sz w:val="24"/>
        </w:rPr>
        <w:t xml:space="preserve">Laser tag or </w:t>
      </w:r>
      <w:r w:rsidR="003953B2" w:rsidRPr="005873A3">
        <w:rPr>
          <w:rFonts w:ascii="Calibri" w:hAnsi="Calibri" w:cs="Calibri"/>
          <w:sz w:val="24"/>
        </w:rPr>
        <w:t>P</w:t>
      </w:r>
      <w:r w:rsidRPr="005873A3">
        <w:rPr>
          <w:rFonts w:ascii="Calibri" w:hAnsi="Calibri" w:cs="Calibri"/>
          <w:sz w:val="24"/>
        </w:rPr>
        <w:t>aintballing</w:t>
      </w:r>
    </w:p>
    <w:p w14:paraId="2B72E85C" w14:textId="610FF7C5" w:rsidR="003953B2" w:rsidRPr="005873A3" w:rsidRDefault="003953B2" w:rsidP="000621F4">
      <w:pPr>
        <w:pStyle w:val="ListParagraph"/>
        <w:numPr>
          <w:ilvl w:val="0"/>
          <w:numId w:val="7"/>
        </w:numPr>
        <w:rPr>
          <w:rFonts w:ascii="Calibri" w:hAnsi="Calibri" w:cs="Calibri"/>
          <w:sz w:val="24"/>
        </w:rPr>
      </w:pPr>
      <w:r w:rsidRPr="005873A3">
        <w:rPr>
          <w:rFonts w:ascii="Calibri" w:hAnsi="Calibri" w:cs="Calibri"/>
          <w:sz w:val="24"/>
        </w:rPr>
        <w:t>Escape rooms or mazes</w:t>
      </w:r>
    </w:p>
    <w:p w14:paraId="409FA3A0" w14:textId="250CBDD2" w:rsidR="00FA0EC6" w:rsidRPr="005873A3" w:rsidRDefault="000134AD" w:rsidP="000621F4">
      <w:pPr>
        <w:pStyle w:val="ListParagraph"/>
        <w:numPr>
          <w:ilvl w:val="0"/>
          <w:numId w:val="7"/>
        </w:numPr>
        <w:rPr>
          <w:rFonts w:ascii="Calibri" w:hAnsi="Calibri" w:cs="Calibri"/>
          <w:sz w:val="24"/>
        </w:rPr>
      </w:pPr>
      <w:r w:rsidRPr="005873A3">
        <w:rPr>
          <w:rFonts w:ascii="Calibri" w:hAnsi="Calibri" w:cs="Calibri"/>
          <w:sz w:val="24"/>
        </w:rPr>
        <w:t>All day visits to London or other cities where travel within the city is required.</w:t>
      </w:r>
    </w:p>
    <w:p w14:paraId="475503B2" w14:textId="77777777" w:rsidR="00FA0EC6" w:rsidRPr="005873A3" w:rsidRDefault="000134AD">
      <w:pPr>
        <w:spacing w:after="0" w:line="259" w:lineRule="auto"/>
        <w:ind w:left="0" w:firstLine="0"/>
        <w:rPr>
          <w:rFonts w:ascii="Calibri" w:hAnsi="Calibri" w:cs="Calibri"/>
          <w:sz w:val="24"/>
        </w:rPr>
      </w:pPr>
      <w:r w:rsidRPr="005873A3">
        <w:rPr>
          <w:rFonts w:ascii="Calibri" w:hAnsi="Calibri" w:cs="Calibri"/>
          <w:sz w:val="24"/>
        </w:rPr>
        <w:t xml:space="preserve"> </w:t>
      </w:r>
    </w:p>
    <w:p w14:paraId="2028C332" w14:textId="3E94BFA6" w:rsidR="00CF4B29" w:rsidRPr="005873A3" w:rsidRDefault="00CF4B29" w:rsidP="00873571">
      <w:pPr>
        <w:pStyle w:val="ListParagraph"/>
        <w:numPr>
          <w:ilvl w:val="0"/>
          <w:numId w:val="9"/>
        </w:numPr>
        <w:rPr>
          <w:rFonts w:ascii="Calibri" w:hAnsi="Calibri" w:cs="Calibri"/>
          <w:sz w:val="24"/>
        </w:rPr>
      </w:pPr>
      <w:r w:rsidRPr="005873A3">
        <w:rPr>
          <w:rFonts w:ascii="Calibri" w:hAnsi="Calibri" w:cs="Calibri"/>
          <w:sz w:val="24"/>
        </w:rPr>
        <w:t xml:space="preserve">All Type </w:t>
      </w:r>
      <w:r w:rsidR="00262EC3" w:rsidRPr="005873A3">
        <w:rPr>
          <w:rFonts w:ascii="Calibri" w:hAnsi="Calibri" w:cs="Calibri"/>
          <w:sz w:val="24"/>
        </w:rPr>
        <w:t xml:space="preserve">A and </w:t>
      </w:r>
      <w:r w:rsidRPr="005873A3">
        <w:rPr>
          <w:rFonts w:ascii="Calibri" w:hAnsi="Calibri" w:cs="Calibri"/>
          <w:sz w:val="24"/>
        </w:rPr>
        <w:t>B visits require approval by the EVC</w:t>
      </w:r>
      <w:r w:rsidR="00C24197" w:rsidRPr="005873A3">
        <w:rPr>
          <w:rFonts w:ascii="Calibri" w:hAnsi="Calibri" w:cs="Calibri"/>
          <w:sz w:val="24"/>
        </w:rPr>
        <w:t xml:space="preserve"> +</w:t>
      </w:r>
      <w:r w:rsidRPr="005873A3">
        <w:rPr>
          <w:rFonts w:ascii="Calibri" w:hAnsi="Calibri" w:cs="Calibri"/>
          <w:sz w:val="24"/>
        </w:rPr>
        <w:t xml:space="preserve"> head</w:t>
      </w:r>
      <w:r w:rsidR="00C24197" w:rsidRPr="005873A3">
        <w:rPr>
          <w:rFonts w:ascii="Calibri" w:hAnsi="Calibri" w:cs="Calibri"/>
          <w:sz w:val="24"/>
        </w:rPr>
        <w:t>teacher</w:t>
      </w:r>
      <w:r w:rsidRPr="005873A3">
        <w:rPr>
          <w:rFonts w:ascii="Calibri" w:hAnsi="Calibri" w:cs="Calibri"/>
          <w:sz w:val="24"/>
        </w:rPr>
        <w:t>.</w:t>
      </w:r>
    </w:p>
    <w:p w14:paraId="091206C2" w14:textId="32D394B1" w:rsidR="00FA0EC6" w:rsidRPr="005873A3" w:rsidRDefault="00253EE6" w:rsidP="00262EC3">
      <w:pPr>
        <w:pStyle w:val="ListParagraph"/>
        <w:numPr>
          <w:ilvl w:val="0"/>
          <w:numId w:val="9"/>
        </w:numPr>
        <w:rPr>
          <w:rFonts w:ascii="Calibri" w:hAnsi="Calibri" w:cs="Calibri"/>
          <w:sz w:val="24"/>
        </w:rPr>
      </w:pPr>
      <w:r w:rsidRPr="005873A3">
        <w:rPr>
          <w:rFonts w:ascii="Calibri" w:hAnsi="Calibri" w:cs="Calibri"/>
          <w:sz w:val="24"/>
        </w:rPr>
        <w:t xml:space="preserve">All residential visits require approval by the </w:t>
      </w:r>
      <w:r w:rsidR="007E3168" w:rsidRPr="005873A3">
        <w:rPr>
          <w:rFonts w:ascii="Calibri" w:hAnsi="Calibri" w:cs="Calibri"/>
          <w:sz w:val="24"/>
        </w:rPr>
        <w:t>CEO.</w:t>
      </w:r>
    </w:p>
    <w:p w14:paraId="139A0890" w14:textId="77EF00CD" w:rsidR="00FA0EC6" w:rsidRPr="005873A3" w:rsidRDefault="00683BEC" w:rsidP="00CD6260">
      <w:pPr>
        <w:pStyle w:val="ListParagraph"/>
        <w:numPr>
          <w:ilvl w:val="0"/>
          <w:numId w:val="9"/>
        </w:numPr>
        <w:rPr>
          <w:rFonts w:ascii="Calibri" w:hAnsi="Calibri" w:cs="Calibri"/>
          <w:sz w:val="24"/>
        </w:rPr>
      </w:pPr>
      <w:r w:rsidRPr="005873A3">
        <w:rPr>
          <w:rFonts w:ascii="Calibri" w:hAnsi="Calibri" w:cs="Calibri"/>
          <w:sz w:val="24"/>
        </w:rPr>
        <w:t>Local Learning Area visits</w:t>
      </w:r>
      <w:r w:rsidR="00844E82" w:rsidRPr="005873A3">
        <w:rPr>
          <w:rFonts w:ascii="Calibri" w:hAnsi="Calibri" w:cs="Calibri"/>
          <w:sz w:val="24"/>
        </w:rPr>
        <w:t xml:space="preserve"> are routine Type A visits, outlined by the DfE as those visits which are covered by a</w:t>
      </w:r>
      <w:r w:rsidR="009702C5" w:rsidRPr="005873A3">
        <w:rPr>
          <w:rFonts w:ascii="Calibri" w:hAnsi="Calibri" w:cs="Calibri"/>
          <w:sz w:val="24"/>
        </w:rPr>
        <w:t xml:space="preserve"> </w:t>
      </w:r>
      <w:r w:rsidR="00844E82" w:rsidRPr="005873A3">
        <w:rPr>
          <w:rFonts w:ascii="Calibri" w:hAnsi="Calibri" w:cs="Calibri"/>
          <w:sz w:val="24"/>
        </w:rPr>
        <w:t>school’s current policies and procedures. These are typically close to the school in the local</w:t>
      </w:r>
      <w:r w:rsidR="009702C5" w:rsidRPr="005873A3">
        <w:rPr>
          <w:rFonts w:ascii="Calibri" w:hAnsi="Calibri" w:cs="Calibri"/>
          <w:sz w:val="24"/>
        </w:rPr>
        <w:t xml:space="preserve"> </w:t>
      </w:r>
      <w:r w:rsidR="00844E82" w:rsidRPr="005873A3">
        <w:rPr>
          <w:rFonts w:ascii="Calibri" w:hAnsi="Calibri" w:cs="Calibri"/>
          <w:sz w:val="24"/>
        </w:rPr>
        <w:t>area and require only a small amount of extra planning beyond the educational aspect of</w:t>
      </w:r>
      <w:r w:rsidR="009702C5" w:rsidRPr="005873A3">
        <w:rPr>
          <w:rFonts w:ascii="Calibri" w:hAnsi="Calibri" w:cs="Calibri"/>
          <w:sz w:val="24"/>
        </w:rPr>
        <w:t xml:space="preserve"> </w:t>
      </w:r>
      <w:r w:rsidR="00844E82" w:rsidRPr="005873A3">
        <w:rPr>
          <w:rFonts w:ascii="Calibri" w:hAnsi="Calibri" w:cs="Calibri"/>
          <w:sz w:val="24"/>
        </w:rPr>
        <w:t>the visit.</w:t>
      </w:r>
    </w:p>
    <w:p w14:paraId="5F1F0C77" w14:textId="0E89EE32" w:rsidR="00CD6260" w:rsidRPr="005873A3" w:rsidRDefault="00C1545C" w:rsidP="00215854">
      <w:pPr>
        <w:pStyle w:val="ListParagraph"/>
        <w:numPr>
          <w:ilvl w:val="0"/>
          <w:numId w:val="9"/>
        </w:numPr>
        <w:rPr>
          <w:rFonts w:ascii="Calibri" w:hAnsi="Calibri" w:cs="Calibri"/>
          <w:sz w:val="24"/>
        </w:rPr>
      </w:pPr>
      <w:r w:rsidRPr="005873A3">
        <w:rPr>
          <w:rFonts w:ascii="Calibri" w:hAnsi="Calibri" w:cs="Calibri"/>
          <w:sz w:val="24"/>
        </w:rPr>
        <w:t>Some visits</w:t>
      </w:r>
      <w:r w:rsidR="00F57789" w:rsidRPr="005873A3">
        <w:rPr>
          <w:rFonts w:ascii="Calibri" w:hAnsi="Calibri" w:cs="Calibri"/>
          <w:sz w:val="24"/>
        </w:rPr>
        <w:t>,</w:t>
      </w:r>
      <w:r w:rsidRPr="005873A3">
        <w:rPr>
          <w:rFonts w:ascii="Calibri" w:hAnsi="Calibri" w:cs="Calibri"/>
          <w:sz w:val="24"/>
        </w:rPr>
        <w:t xml:space="preserve"> such as Duke of Edinburgh Award Scheme </w:t>
      </w:r>
      <w:r w:rsidR="00F57789" w:rsidRPr="005873A3">
        <w:rPr>
          <w:rFonts w:ascii="Calibri" w:hAnsi="Calibri" w:cs="Calibri"/>
          <w:sz w:val="24"/>
        </w:rPr>
        <w:t xml:space="preserve">expeditions or establishment-led walks, require additional levels of </w:t>
      </w:r>
      <w:r w:rsidR="00713031" w:rsidRPr="005873A3">
        <w:rPr>
          <w:rFonts w:ascii="Calibri" w:hAnsi="Calibri" w:cs="Calibri"/>
          <w:sz w:val="24"/>
        </w:rPr>
        <w:t>planning and supervision (see section 4 of LCC’s policy).</w:t>
      </w:r>
    </w:p>
    <w:p w14:paraId="22B2C48C" w14:textId="77777777" w:rsidR="00792D28" w:rsidRPr="005873A3" w:rsidRDefault="00792D28" w:rsidP="00967086">
      <w:pPr>
        <w:spacing w:after="0" w:line="259" w:lineRule="auto"/>
        <w:ind w:left="0" w:firstLine="0"/>
        <w:rPr>
          <w:rFonts w:ascii="Calibri" w:hAnsi="Calibri" w:cs="Calibri"/>
          <w:b/>
          <w:sz w:val="24"/>
        </w:rPr>
      </w:pPr>
    </w:p>
    <w:p w14:paraId="38249541" w14:textId="73308051" w:rsidR="004D3685" w:rsidRPr="005873A3" w:rsidRDefault="004D3685" w:rsidP="004D3685">
      <w:pPr>
        <w:pStyle w:val="ListParagraph"/>
        <w:numPr>
          <w:ilvl w:val="0"/>
          <w:numId w:val="14"/>
        </w:numPr>
        <w:spacing w:after="0" w:line="259" w:lineRule="auto"/>
        <w:rPr>
          <w:rFonts w:ascii="Calibri" w:hAnsi="Calibri" w:cs="Calibri"/>
          <w:b/>
          <w:sz w:val="24"/>
        </w:rPr>
      </w:pPr>
      <w:r w:rsidRPr="005873A3">
        <w:rPr>
          <w:rFonts w:ascii="Calibri" w:hAnsi="Calibri" w:cs="Calibri"/>
          <w:b/>
          <w:sz w:val="24"/>
        </w:rPr>
        <w:t xml:space="preserve">Preparation for Emergency: </w:t>
      </w:r>
    </w:p>
    <w:p w14:paraId="6E7EA186" w14:textId="77777777" w:rsidR="004D3685" w:rsidRPr="005873A3" w:rsidRDefault="004D3685" w:rsidP="004D3685">
      <w:pPr>
        <w:ind w:left="-5"/>
        <w:rPr>
          <w:rFonts w:ascii="Calibri" w:hAnsi="Calibri" w:cs="Calibri"/>
          <w:sz w:val="24"/>
        </w:rPr>
      </w:pPr>
      <w:r w:rsidRPr="005873A3">
        <w:rPr>
          <w:rFonts w:ascii="Calibri" w:hAnsi="Calibri" w:cs="Calibri"/>
          <w:sz w:val="24"/>
        </w:rPr>
        <w:t xml:space="preserve">Risk assessments detail procedures in the event of emergencies. </w:t>
      </w:r>
    </w:p>
    <w:p w14:paraId="3DAF612A" w14:textId="77777777" w:rsidR="004414EF" w:rsidRPr="005873A3" w:rsidRDefault="00F41B0F" w:rsidP="004414EF">
      <w:pPr>
        <w:pStyle w:val="ListParagraph"/>
        <w:numPr>
          <w:ilvl w:val="0"/>
          <w:numId w:val="16"/>
        </w:numPr>
        <w:spacing w:after="0" w:line="259" w:lineRule="auto"/>
        <w:rPr>
          <w:rFonts w:ascii="Calibri" w:hAnsi="Calibri" w:cs="Calibri"/>
          <w:sz w:val="24"/>
        </w:rPr>
      </w:pPr>
      <w:r w:rsidRPr="005873A3">
        <w:rPr>
          <w:rFonts w:ascii="Calibri" w:hAnsi="Calibri" w:cs="Calibri"/>
          <w:sz w:val="24"/>
        </w:rPr>
        <w:t xml:space="preserve">It is a general requirement that </w:t>
      </w:r>
      <w:r w:rsidR="004414EF" w:rsidRPr="005873A3">
        <w:rPr>
          <w:rFonts w:ascii="Calibri" w:hAnsi="Calibri" w:cs="Calibri"/>
          <w:sz w:val="24"/>
        </w:rPr>
        <w:t xml:space="preserve">a suitably qualified first aider is present at all times when the group is off site. </w:t>
      </w:r>
    </w:p>
    <w:p w14:paraId="6A0C11CB" w14:textId="042E064D" w:rsidR="004414EF" w:rsidRPr="005873A3" w:rsidRDefault="004414EF" w:rsidP="004414EF">
      <w:pPr>
        <w:pStyle w:val="ListParagraph"/>
        <w:numPr>
          <w:ilvl w:val="0"/>
          <w:numId w:val="16"/>
        </w:numPr>
        <w:spacing w:after="0" w:line="259" w:lineRule="auto"/>
        <w:rPr>
          <w:rFonts w:ascii="Calibri" w:hAnsi="Calibri" w:cs="Calibri"/>
          <w:sz w:val="24"/>
        </w:rPr>
      </w:pPr>
      <w:r w:rsidRPr="005873A3">
        <w:rPr>
          <w:rFonts w:ascii="Calibri" w:hAnsi="Calibri" w:cs="Calibri"/>
          <w:sz w:val="24"/>
        </w:rPr>
        <w:t>On any visit, all adults in the group must know the emergency arrangements and how to contact the emergency services.</w:t>
      </w:r>
      <w:r w:rsidR="004340ED" w:rsidRPr="005873A3">
        <w:rPr>
          <w:rFonts w:ascii="Calibri" w:hAnsi="Calibri" w:cs="Calibri"/>
          <w:sz w:val="24"/>
        </w:rPr>
        <w:t xml:space="preserve"> Ensure staff selected for specific roles have the competencies for those roles.</w:t>
      </w:r>
    </w:p>
    <w:p w14:paraId="37E27169" w14:textId="149DAC37" w:rsidR="004D3685" w:rsidRPr="005873A3" w:rsidRDefault="004D3685" w:rsidP="004414EF">
      <w:pPr>
        <w:pStyle w:val="ListParagraph"/>
        <w:numPr>
          <w:ilvl w:val="0"/>
          <w:numId w:val="16"/>
        </w:numPr>
        <w:spacing w:after="0" w:line="259" w:lineRule="auto"/>
        <w:rPr>
          <w:rFonts w:ascii="Calibri" w:hAnsi="Calibri" w:cs="Calibri"/>
          <w:sz w:val="24"/>
        </w:rPr>
      </w:pPr>
      <w:r w:rsidRPr="005873A3">
        <w:rPr>
          <w:rFonts w:ascii="Calibri" w:hAnsi="Calibri" w:cs="Calibri"/>
          <w:sz w:val="24"/>
        </w:rPr>
        <w:t xml:space="preserve">The school response to emergencies is </w:t>
      </w:r>
      <w:r w:rsidR="00672D01" w:rsidRPr="005873A3">
        <w:rPr>
          <w:rFonts w:ascii="Calibri" w:hAnsi="Calibri" w:cs="Calibri"/>
          <w:sz w:val="24"/>
        </w:rPr>
        <w:t xml:space="preserve">outlined </w:t>
      </w:r>
      <w:r w:rsidR="00AE0404" w:rsidRPr="005873A3">
        <w:rPr>
          <w:rFonts w:ascii="Calibri" w:hAnsi="Calibri" w:cs="Calibri"/>
          <w:sz w:val="24"/>
        </w:rPr>
        <w:t>by the visit leader</w:t>
      </w:r>
      <w:r w:rsidR="00F1587E" w:rsidRPr="005873A3">
        <w:rPr>
          <w:rFonts w:ascii="Calibri" w:hAnsi="Calibri" w:cs="Calibri"/>
          <w:sz w:val="24"/>
        </w:rPr>
        <w:t xml:space="preserve"> who </w:t>
      </w:r>
      <w:r w:rsidR="00E850B7" w:rsidRPr="005873A3">
        <w:rPr>
          <w:rFonts w:ascii="Calibri" w:hAnsi="Calibri" w:cs="Calibri"/>
          <w:sz w:val="24"/>
        </w:rPr>
        <w:t xml:space="preserve">must be </w:t>
      </w:r>
      <w:r w:rsidR="00F1587E" w:rsidRPr="005873A3">
        <w:rPr>
          <w:rFonts w:ascii="Calibri" w:hAnsi="Calibri" w:cs="Calibri"/>
          <w:sz w:val="24"/>
        </w:rPr>
        <w:t xml:space="preserve">assured that it is </w:t>
      </w:r>
      <w:r w:rsidR="00E850B7" w:rsidRPr="005873A3">
        <w:rPr>
          <w:rFonts w:ascii="Calibri" w:hAnsi="Calibri" w:cs="Calibri"/>
          <w:sz w:val="24"/>
        </w:rPr>
        <w:t>understood by all staff</w:t>
      </w:r>
      <w:r w:rsidRPr="005873A3">
        <w:rPr>
          <w:rFonts w:ascii="Calibri" w:hAnsi="Calibri" w:cs="Calibri"/>
          <w:sz w:val="24"/>
        </w:rPr>
        <w:t xml:space="preserve"> </w:t>
      </w:r>
      <w:r w:rsidR="00C437BC" w:rsidRPr="005873A3">
        <w:rPr>
          <w:rFonts w:ascii="Calibri" w:hAnsi="Calibri" w:cs="Calibri"/>
          <w:sz w:val="24"/>
        </w:rPr>
        <w:t>prior to each visit</w:t>
      </w:r>
      <w:r w:rsidR="00672D01" w:rsidRPr="005873A3">
        <w:rPr>
          <w:rFonts w:ascii="Calibri" w:hAnsi="Calibri" w:cs="Calibri"/>
          <w:sz w:val="24"/>
        </w:rPr>
        <w:t>.</w:t>
      </w:r>
      <w:r w:rsidRPr="005873A3">
        <w:rPr>
          <w:rFonts w:ascii="Calibri" w:hAnsi="Calibri" w:cs="Calibri"/>
          <w:sz w:val="24"/>
        </w:rPr>
        <w:t xml:space="preserve"> </w:t>
      </w:r>
    </w:p>
    <w:p w14:paraId="77808581" w14:textId="77777777" w:rsidR="004D3685" w:rsidRPr="005873A3" w:rsidRDefault="004D3685" w:rsidP="004D3685">
      <w:pPr>
        <w:spacing w:after="0" w:line="259" w:lineRule="auto"/>
        <w:rPr>
          <w:rFonts w:ascii="Calibri" w:hAnsi="Calibri" w:cs="Calibri"/>
          <w:b/>
          <w:sz w:val="24"/>
        </w:rPr>
      </w:pPr>
    </w:p>
    <w:p w14:paraId="5B64768B" w14:textId="77777777" w:rsidR="004D3685" w:rsidRPr="005873A3" w:rsidRDefault="004D3685" w:rsidP="004D3685">
      <w:pPr>
        <w:spacing w:after="0" w:line="259" w:lineRule="auto"/>
        <w:rPr>
          <w:rFonts w:ascii="Calibri" w:hAnsi="Calibri" w:cs="Calibri"/>
          <w:b/>
          <w:sz w:val="24"/>
        </w:rPr>
      </w:pPr>
    </w:p>
    <w:p w14:paraId="174725C0" w14:textId="50F58F1F" w:rsidR="00FA0EC6" w:rsidRPr="005873A3" w:rsidRDefault="000134AD" w:rsidP="004D3685">
      <w:pPr>
        <w:pStyle w:val="ListParagraph"/>
        <w:numPr>
          <w:ilvl w:val="0"/>
          <w:numId w:val="14"/>
        </w:numPr>
        <w:spacing w:after="0" w:line="259" w:lineRule="auto"/>
        <w:rPr>
          <w:rFonts w:ascii="Calibri" w:hAnsi="Calibri" w:cs="Calibri"/>
          <w:b/>
          <w:sz w:val="24"/>
        </w:rPr>
      </w:pPr>
      <w:r w:rsidRPr="005873A3">
        <w:rPr>
          <w:rFonts w:ascii="Calibri" w:hAnsi="Calibri" w:cs="Calibri"/>
          <w:b/>
          <w:sz w:val="24"/>
        </w:rPr>
        <w:t xml:space="preserve">During the Visit: </w:t>
      </w:r>
    </w:p>
    <w:p w14:paraId="1F7FFB63" w14:textId="7D35C26D" w:rsidR="00FA0EC6" w:rsidRPr="005873A3" w:rsidRDefault="000134AD">
      <w:pPr>
        <w:ind w:left="-5"/>
        <w:rPr>
          <w:rFonts w:ascii="Calibri" w:hAnsi="Calibri" w:cs="Calibri"/>
          <w:sz w:val="24"/>
        </w:rPr>
      </w:pPr>
      <w:r w:rsidRPr="005873A3">
        <w:rPr>
          <w:rFonts w:ascii="Calibri" w:hAnsi="Calibri" w:cs="Calibri"/>
          <w:sz w:val="24"/>
        </w:rPr>
        <w:lastRenderedPageBreak/>
        <w:t xml:space="preserve">A base contact is named for all visits and the base contact must be contactable at all times and have contact details for all children to hand. </w:t>
      </w:r>
      <w:r w:rsidR="004F72E3" w:rsidRPr="005873A3">
        <w:rPr>
          <w:rFonts w:ascii="Calibri" w:hAnsi="Calibri" w:cs="Calibri"/>
          <w:sz w:val="24"/>
        </w:rPr>
        <w:t>They must also understand</w:t>
      </w:r>
      <w:r w:rsidR="00766E8D" w:rsidRPr="005873A3">
        <w:rPr>
          <w:rFonts w:ascii="Calibri" w:hAnsi="Calibri" w:cs="Calibri"/>
          <w:sz w:val="24"/>
        </w:rPr>
        <w:t xml:space="preserve"> the ‘visit closed procedure’.</w:t>
      </w:r>
      <w:r w:rsidRPr="005873A3">
        <w:rPr>
          <w:rFonts w:ascii="Calibri" w:hAnsi="Calibri" w:cs="Calibri"/>
          <w:sz w:val="24"/>
        </w:rPr>
        <w:t xml:space="preserve"> </w:t>
      </w:r>
    </w:p>
    <w:p w14:paraId="0BDBC721" w14:textId="77777777" w:rsidR="00FA0EC6" w:rsidRPr="005873A3" w:rsidRDefault="000134AD">
      <w:pPr>
        <w:spacing w:after="0" w:line="259" w:lineRule="auto"/>
        <w:ind w:left="0" w:firstLine="0"/>
        <w:rPr>
          <w:rFonts w:ascii="Calibri" w:hAnsi="Calibri" w:cs="Calibri"/>
          <w:sz w:val="24"/>
        </w:rPr>
      </w:pPr>
      <w:r w:rsidRPr="005873A3">
        <w:rPr>
          <w:rFonts w:ascii="Calibri" w:hAnsi="Calibri" w:cs="Calibri"/>
          <w:sz w:val="24"/>
        </w:rPr>
        <w:t xml:space="preserve"> </w:t>
      </w:r>
    </w:p>
    <w:p w14:paraId="0972FF61" w14:textId="30324DBC" w:rsidR="00FA0EC6" w:rsidRPr="005873A3" w:rsidRDefault="000134AD">
      <w:pPr>
        <w:ind w:left="-5"/>
        <w:rPr>
          <w:rFonts w:ascii="Calibri" w:hAnsi="Calibri" w:cs="Calibri"/>
          <w:sz w:val="24"/>
        </w:rPr>
      </w:pPr>
      <w:r w:rsidRPr="005873A3">
        <w:rPr>
          <w:rFonts w:ascii="Calibri" w:hAnsi="Calibri" w:cs="Calibri"/>
          <w:sz w:val="24"/>
        </w:rPr>
        <w:t xml:space="preserve">Visit leaders take the Visit Leader Emergency </w:t>
      </w:r>
      <w:r w:rsidR="00141412" w:rsidRPr="005873A3">
        <w:rPr>
          <w:rFonts w:ascii="Calibri" w:hAnsi="Calibri" w:cs="Calibri"/>
          <w:sz w:val="24"/>
        </w:rPr>
        <w:t>procedures guidance</w:t>
      </w:r>
      <w:r w:rsidR="002465CB" w:rsidRPr="005873A3">
        <w:rPr>
          <w:rFonts w:ascii="Calibri" w:hAnsi="Calibri" w:cs="Calibri"/>
          <w:sz w:val="24"/>
        </w:rPr>
        <w:t xml:space="preserve"> (see appendix 1 below)</w:t>
      </w:r>
      <w:r w:rsidRPr="005873A3">
        <w:rPr>
          <w:rFonts w:ascii="Calibri" w:hAnsi="Calibri" w:cs="Calibri"/>
          <w:sz w:val="24"/>
        </w:rPr>
        <w:t xml:space="preserve"> on each visit. </w:t>
      </w:r>
    </w:p>
    <w:p w14:paraId="1BBBDD2B" w14:textId="77777777" w:rsidR="00FA0EC6" w:rsidRPr="005873A3" w:rsidRDefault="000134AD">
      <w:pPr>
        <w:spacing w:after="0" w:line="259" w:lineRule="auto"/>
        <w:ind w:left="0" w:firstLine="0"/>
        <w:rPr>
          <w:rFonts w:ascii="Calibri" w:hAnsi="Calibri" w:cs="Calibri"/>
          <w:sz w:val="24"/>
        </w:rPr>
      </w:pPr>
      <w:r w:rsidRPr="005873A3">
        <w:rPr>
          <w:rFonts w:ascii="Calibri" w:hAnsi="Calibri" w:cs="Calibri"/>
          <w:sz w:val="24"/>
        </w:rPr>
        <w:t xml:space="preserve"> </w:t>
      </w:r>
    </w:p>
    <w:p w14:paraId="1120858D" w14:textId="77777777" w:rsidR="00FA0EC6" w:rsidRPr="005873A3" w:rsidRDefault="000134AD">
      <w:pPr>
        <w:ind w:left="-5"/>
        <w:rPr>
          <w:rFonts w:ascii="Calibri" w:hAnsi="Calibri" w:cs="Calibri"/>
          <w:sz w:val="24"/>
        </w:rPr>
      </w:pPr>
      <w:r w:rsidRPr="005873A3">
        <w:rPr>
          <w:rFonts w:ascii="Calibri" w:hAnsi="Calibri" w:cs="Calibri"/>
          <w:sz w:val="24"/>
        </w:rPr>
        <w:t xml:space="preserve">The visit leader risk assesses on a continual basis during the visit and adjusts procedure and activities accordingly in coordination with other staff on the visit.  The risk assessment is therefore a fluid document that is responsive to changes in circumstances, e.g. weather, delayed transport, etc. </w:t>
      </w:r>
    </w:p>
    <w:p w14:paraId="535110D5" w14:textId="77777777" w:rsidR="007011FE" w:rsidRPr="005873A3" w:rsidRDefault="007011FE">
      <w:pPr>
        <w:ind w:left="-5"/>
        <w:rPr>
          <w:rFonts w:ascii="Calibri" w:hAnsi="Calibri" w:cs="Calibri"/>
          <w:sz w:val="24"/>
        </w:rPr>
      </w:pPr>
    </w:p>
    <w:p w14:paraId="460654F6" w14:textId="164DF0F3" w:rsidR="00DB26F0" w:rsidRPr="005873A3" w:rsidRDefault="00DB26F0">
      <w:pPr>
        <w:ind w:left="-5"/>
        <w:rPr>
          <w:rFonts w:ascii="Calibri" w:hAnsi="Calibri" w:cs="Calibri"/>
          <w:sz w:val="24"/>
        </w:rPr>
      </w:pPr>
      <w:r w:rsidRPr="005873A3">
        <w:rPr>
          <w:rFonts w:ascii="Calibri" w:hAnsi="Calibri" w:cs="Calibri"/>
          <w:sz w:val="24"/>
        </w:rPr>
        <w:t>It is important to remember:</w:t>
      </w:r>
    </w:p>
    <w:p w14:paraId="7B4ABDC1" w14:textId="77777777" w:rsidR="00DB26F0" w:rsidRPr="005873A3" w:rsidRDefault="00DB26F0" w:rsidP="00DB26F0">
      <w:pPr>
        <w:pStyle w:val="ListParagraph"/>
        <w:numPr>
          <w:ilvl w:val="0"/>
          <w:numId w:val="17"/>
        </w:numPr>
        <w:rPr>
          <w:rFonts w:ascii="Calibri" w:hAnsi="Calibri" w:cs="Calibri"/>
          <w:sz w:val="24"/>
        </w:rPr>
      </w:pPr>
      <w:r w:rsidRPr="005873A3">
        <w:rPr>
          <w:rFonts w:ascii="Calibri" w:hAnsi="Calibri" w:cs="Calibri"/>
          <w:sz w:val="24"/>
        </w:rPr>
        <w:t xml:space="preserve">Every person has a duty of care for the welfare and safety of all young people taking part in an educational </w:t>
      </w:r>
      <w:proofErr w:type="gramStart"/>
      <w:r w:rsidRPr="005873A3">
        <w:rPr>
          <w:rFonts w:ascii="Calibri" w:hAnsi="Calibri" w:cs="Calibri"/>
          <w:sz w:val="24"/>
        </w:rPr>
        <w:t>off site</w:t>
      </w:r>
      <w:proofErr w:type="gramEnd"/>
      <w:r w:rsidRPr="005873A3">
        <w:rPr>
          <w:rFonts w:ascii="Calibri" w:hAnsi="Calibri" w:cs="Calibri"/>
          <w:sz w:val="24"/>
        </w:rPr>
        <w:t xml:space="preserve"> visit to ensure the safe return of the party. </w:t>
      </w:r>
    </w:p>
    <w:p w14:paraId="7FBF0636" w14:textId="77777777" w:rsidR="00DB26F0" w:rsidRPr="005873A3" w:rsidRDefault="00DB26F0" w:rsidP="00DB26F0">
      <w:pPr>
        <w:pStyle w:val="ListParagraph"/>
        <w:numPr>
          <w:ilvl w:val="0"/>
          <w:numId w:val="17"/>
        </w:numPr>
        <w:rPr>
          <w:rFonts w:ascii="Calibri" w:hAnsi="Calibri" w:cs="Calibri"/>
          <w:sz w:val="24"/>
        </w:rPr>
      </w:pPr>
      <w:r w:rsidRPr="005873A3">
        <w:rPr>
          <w:rFonts w:ascii="Calibri" w:hAnsi="Calibri" w:cs="Calibri"/>
          <w:sz w:val="24"/>
        </w:rPr>
        <w:t>Every person has a duty to intervene where unsafe practice is observed or where it is likely to occur.</w:t>
      </w:r>
    </w:p>
    <w:p w14:paraId="327509B9" w14:textId="77777777" w:rsidR="00DB26F0" w:rsidRPr="005873A3" w:rsidRDefault="00DB26F0" w:rsidP="00DB26F0">
      <w:pPr>
        <w:pStyle w:val="ListParagraph"/>
        <w:numPr>
          <w:ilvl w:val="0"/>
          <w:numId w:val="17"/>
        </w:numPr>
        <w:rPr>
          <w:rFonts w:ascii="Calibri" w:hAnsi="Calibri" w:cs="Calibri"/>
          <w:sz w:val="24"/>
        </w:rPr>
      </w:pPr>
      <w:r w:rsidRPr="005873A3">
        <w:rPr>
          <w:rFonts w:ascii="Calibri" w:hAnsi="Calibri" w:cs="Calibri"/>
          <w:sz w:val="24"/>
        </w:rPr>
        <w:t>Every adult accompanying the visit must have a role.</w:t>
      </w:r>
    </w:p>
    <w:p w14:paraId="63351C58" w14:textId="484F52CA" w:rsidR="00DB26F0" w:rsidRPr="005873A3" w:rsidRDefault="00DB26F0" w:rsidP="00DB26F0">
      <w:pPr>
        <w:pStyle w:val="ListParagraph"/>
        <w:numPr>
          <w:ilvl w:val="0"/>
          <w:numId w:val="17"/>
        </w:numPr>
        <w:rPr>
          <w:rFonts w:ascii="Calibri" w:hAnsi="Calibri" w:cs="Calibri"/>
          <w:sz w:val="24"/>
        </w:rPr>
      </w:pPr>
      <w:r w:rsidRPr="005873A3">
        <w:rPr>
          <w:rFonts w:ascii="Calibri" w:hAnsi="Calibri" w:cs="Calibri"/>
          <w:sz w:val="24"/>
        </w:rPr>
        <w:t>Effective supervision is about fulfilling our duty of care. Staff should ensure that young people are supervised effectively.</w:t>
      </w:r>
    </w:p>
    <w:p w14:paraId="5921CD1D" w14:textId="77777777" w:rsidR="00967086" w:rsidRPr="005873A3" w:rsidRDefault="00967086" w:rsidP="00C24197">
      <w:pPr>
        <w:spacing w:after="0" w:line="259" w:lineRule="auto"/>
        <w:ind w:left="0" w:firstLine="0"/>
        <w:rPr>
          <w:rFonts w:ascii="Calibri" w:hAnsi="Calibri" w:cs="Calibri"/>
          <w:sz w:val="24"/>
        </w:rPr>
      </w:pPr>
    </w:p>
    <w:p w14:paraId="14702A31" w14:textId="77777777" w:rsidR="009A71B0" w:rsidRPr="005873A3" w:rsidRDefault="009A71B0" w:rsidP="00C24197">
      <w:pPr>
        <w:spacing w:after="0" w:line="259" w:lineRule="auto"/>
        <w:ind w:left="0" w:firstLine="0"/>
        <w:rPr>
          <w:rFonts w:ascii="Calibri" w:hAnsi="Calibri" w:cs="Calibri"/>
          <w:sz w:val="24"/>
        </w:rPr>
      </w:pPr>
    </w:p>
    <w:p w14:paraId="5D8307FC" w14:textId="5DC543FF" w:rsidR="004D3685" w:rsidRPr="005873A3" w:rsidRDefault="004D3685" w:rsidP="004D3685">
      <w:pPr>
        <w:pStyle w:val="ListParagraph"/>
        <w:numPr>
          <w:ilvl w:val="0"/>
          <w:numId w:val="14"/>
        </w:numPr>
        <w:spacing w:after="0" w:line="259" w:lineRule="auto"/>
        <w:rPr>
          <w:rFonts w:ascii="Calibri" w:hAnsi="Calibri" w:cs="Calibri"/>
          <w:b/>
          <w:sz w:val="24"/>
        </w:rPr>
      </w:pPr>
      <w:r w:rsidRPr="005873A3">
        <w:rPr>
          <w:rFonts w:ascii="Calibri" w:hAnsi="Calibri" w:cs="Calibri"/>
          <w:b/>
          <w:sz w:val="24"/>
        </w:rPr>
        <w:t xml:space="preserve">In the Event of an Emergency: </w:t>
      </w:r>
    </w:p>
    <w:p w14:paraId="06D635CD" w14:textId="77777777" w:rsidR="004D3685" w:rsidRPr="005873A3" w:rsidRDefault="004D3685" w:rsidP="004D3685">
      <w:pPr>
        <w:ind w:left="-5"/>
        <w:rPr>
          <w:rFonts w:ascii="Calibri" w:hAnsi="Calibri" w:cs="Calibri"/>
          <w:sz w:val="24"/>
        </w:rPr>
      </w:pPr>
      <w:r w:rsidRPr="005873A3">
        <w:rPr>
          <w:rFonts w:ascii="Calibri" w:hAnsi="Calibri" w:cs="Calibri"/>
          <w:sz w:val="24"/>
        </w:rPr>
        <w:t>If an incident does occur during a visit, the visit leader follows the protocol detailed on the Visit Leader Roles and Responsibilities (see section 3.8 of the Critical Incident Plan) – also appendix 1 below. If in doubt they contact the headteacher via the base contact or the Lancashire EVC emergency numbers.</w:t>
      </w:r>
    </w:p>
    <w:p w14:paraId="62DAB87C" w14:textId="77777777" w:rsidR="004D3685" w:rsidRPr="005873A3" w:rsidRDefault="004D3685" w:rsidP="004D3685">
      <w:pPr>
        <w:spacing w:after="0" w:line="259" w:lineRule="auto"/>
        <w:ind w:left="0" w:firstLine="0"/>
        <w:rPr>
          <w:rFonts w:ascii="Calibri" w:hAnsi="Calibri" w:cs="Calibri"/>
          <w:sz w:val="24"/>
        </w:rPr>
      </w:pPr>
      <w:r w:rsidRPr="005873A3">
        <w:rPr>
          <w:rFonts w:ascii="Calibri" w:hAnsi="Calibri" w:cs="Calibri"/>
          <w:sz w:val="24"/>
        </w:rPr>
        <w:t xml:space="preserve"> </w:t>
      </w:r>
    </w:p>
    <w:p w14:paraId="7BE46408" w14:textId="77777777" w:rsidR="004D3685" w:rsidRPr="005873A3" w:rsidRDefault="004D3685" w:rsidP="004D3685">
      <w:pPr>
        <w:ind w:left="-5"/>
        <w:rPr>
          <w:rFonts w:ascii="Calibri" w:hAnsi="Calibri" w:cs="Calibri"/>
          <w:sz w:val="24"/>
        </w:rPr>
      </w:pPr>
      <w:r w:rsidRPr="005873A3">
        <w:rPr>
          <w:rFonts w:ascii="Calibri" w:hAnsi="Calibri" w:cs="Calibri"/>
          <w:sz w:val="24"/>
        </w:rPr>
        <w:t>The base contact in school should immediately inform the Critical Incident Co-ordinator (usually the Headteacher) who will then fulfil their role according to section 3.1 of the Critical Incident Plan, drawing on other staff assigned key roles in the plan for support and following guidance in both the school’s plan and Critical Incident Policy.</w:t>
      </w:r>
    </w:p>
    <w:p w14:paraId="44FEB8DA" w14:textId="77777777" w:rsidR="004D3685" w:rsidRPr="005873A3" w:rsidRDefault="004D3685" w:rsidP="00C24197">
      <w:pPr>
        <w:spacing w:after="0" w:line="259" w:lineRule="auto"/>
        <w:ind w:left="0" w:firstLine="0"/>
        <w:rPr>
          <w:rFonts w:ascii="Calibri" w:hAnsi="Calibri" w:cs="Calibri"/>
          <w:sz w:val="24"/>
        </w:rPr>
      </w:pPr>
    </w:p>
    <w:p w14:paraId="3D431E6B" w14:textId="77777777" w:rsidR="004D3685" w:rsidRPr="005873A3" w:rsidRDefault="004D3685" w:rsidP="00C24197">
      <w:pPr>
        <w:spacing w:after="0" w:line="259" w:lineRule="auto"/>
        <w:ind w:left="0" w:firstLine="0"/>
        <w:rPr>
          <w:rFonts w:ascii="Calibri" w:hAnsi="Calibri" w:cs="Calibri"/>
          <w:sz w:val="24"/>
        </w:rPr>
      </w:pPr>
    </w:p>
    <w:p w14:paraId="279B10DE" w14:textId="7B1C79F1" w:rsidR="00FA0EC6" w:rsidRPr="005873A3" w:rsidRDefault="000134AD" w:rsidP="004D3685">
      <w:pPr>
        <w:pStyle w:val="ListParagraph"/>
        <w:numPr>
          <w:ilvl w:val="0"/>
          <w:numId w:val="14"/>
        </w:numPr>
        <w:spacing w:after="0" w:line="259" w:lineRule="auto"/>
        <w:rPr>
          <w:rFonts w:ascii="Calibri" w:hAnsi="Calibri" w:cs="Calibri"/>
          <w:b/>
          <w:sz w:val="24"/>
        </w:rPr>
      </w:pPr>
      <w:r w:rsidRPr="005873A3">
        <w:rPr>
          <w:rFonts w:ascii="Calibri" w:hAnsi="Calibri" w:cs="Calibri"/>
          <w:b/>
          <w:sz w:val="24"/>
        </w:rPr>
        <w:t xml:space="preserve">Following the Visit: </w:t>
      </w:r>
    </w:p>
    <w:p w14:paraId="02E2EFB1" w14:textId="37E6F8CC" w:rsidR="00FA0EC6" w:rsidRPr="005873A3" w:rsidRDefault="000134AD">
      <w:pPr>
        <w:ind w:left="-5"/>
        <w:rPr>
          <w:rFonts w:ascii="Calibri" w:hAnsi="Calibri" w:cs="Calibri"/>
          <w:sz w:val="24"/>
        </w:rPr>
      </w:pPr>
      <w:r w:rsidRPr="005873A3">
        <w:rPr>
          <w:rFonts w:ascii="Calibri" w:hAnsi="Calibri" w:cs="Calibri"/>
          <w:sz w:val="24"/>
        </w:rPr>
        <w:t xml:space="preserve">Visit leaders always assess how the visit went and assess if there were any accidents or near misses.  They complete this on the post-visit evaluation.  All post-visit evaluations are completed within </w:t>
      </w:r>
      <w:r w:rsidR="00B258A3" w:rsidRPr="005873A3">
        <w:rPr>
          <w:rFonts w:ascii="Calibri" w:hAnsi="Calibri" w:cs="Calibri"/>
          <w:sz w:val="24"/>
        </w:rPr>
        <w:t>28 days</w:t>
      </w:r>
      <w:r w:rsidRPr="005873A3">
        <w:rPr>
          <w:rFonts w:ascii="Calibri" w:hAnsi="Calibri" w:cs="Calibri"/>
          <w:sz w:val="24"/>
        </w:rPr>
        <w:t xml:space="preserve"> of the visit. </w:t>
      </w:r>
    </w:p>
    <w:p w14:paraId="2AF386E9" w14:textId="4CAC1EF9" w:rsidR="00FA0EC6" w:rsidRPr="005873A3" w:rsidRDefault="000134AD">
      <w:pPr>
        <w:spacing w:after="0" w:line="259" w:lineRule="auto"/>
        <w:ind w:left="0" w:firstLine="0"/>
        <w:rPr>
          <w:rFonts w:ascii="Calibri" w:hAnsi="Calibri" w:cs="Calibri"/>
          <w:sz w:val="24"/>
        </w:rPr>
      </w:pPr>
      <w:r w:rsidRPr="005873A3">
        <w:rPr>
          <w:rFonts w:ascii="Calibri" w:hAnsi="Calibri" w:cs="Calibri"/>
          <w:sz w:val="24"/>
        </w:rPr>
        <w:t xml:space="preserve"> </w:t>
      </w:r>
    </w:p>
    <w:p w14:paraId="7A32AB88" w14:textId="77777777" w:rsidR="00215854" w:rsidRPr="005873A3" w:rsidRDefault="00215854">
      <w:pPr>
        <w:spacing w:after="0" w:line="259" w:lineRule="auto"/>
        <w:ind w:left="0" w:firstLine="0"/>
        <w:rPr>
          <w:rFonts w:ascii="Calibri" w:hAnsi="Calibri" w:cs="Calibri"/>
          <w:sz w:val="24"/>
        </w:rPr>
      </w:pPr>
    </w:p>
    <w:p w14:paraId="5B8B69A4" w14:textId="43A01BE8" w:rsidR="00FA0EC6" w:rsidRPr="005873A3" w:rsidRDefault="000134AD" w:rsidP="000134AD">
      <w:pPr>
        <w:pStyle w:val="ListParagraph"/>
        <w:numPr>
          <w:ilvl w:val="0"/>
          <w:numId w:val="14"/>
        </w:numPr>
        <w:spacing w:after="0" w:line="259" w:lineRule="auto"/>
        <w:rPr>
          <w:rFonts w:ascii="Calibri" w:hAnsi="Calibri" w:cs="Calibri"/>
          <w:b/>
          <w:sz w:val="24"/>
        </w:rPr>
      </w:pPr>
      <w:r w:rsidRPr="005873A3">
        <w:rPr>
          <w:rFonts w:ascii="Calibri" w:hAnsi="Calibri" w:cs="Calibri"/>
          <w:b/>
          <w:sz w:val="24"/>
        </w:rPr>
        <w:t xml:space="preserve">Revision of Procedure: </w:t>
      </w:r>
    </w:p>
    <w:p w14:paraId="220D81DC" w14:textId="0DD79450" w:rsidR="002D0325" w:rsidRPr="005873A3" w:rsidRDefault="000134AD" w:rsidP="00A3772D">
      <w:pPr>
        <w:ind w:left="-5"/>
        <w:rPr>
          <w:rFonts w:ascii="Calibri" w:hAnsi="Calibri" w:cs="Calibri"/>
          <w:sz w:val="24"/>
        </w:rPr>
      </w:pPr>
      <w:r w:rsidRPr="005873A3">
        <w:rPr>
          <w:rFonts w:ascii="Calibri" w:hAnsi="Calibri" w:cs="Calibri"/>
          <w:sz w:val="24"/>
        </w:rPr>
        <w:t xml:space="preserve">Where any accident or near miss occurs the EVC, in conjunction with </w:t>
      </w:r>
      <w:r w:rsidR="00EB39D3" w:rsidRPr="005873A3">
        <w:rPr>
          <w:rFonts w:ascii="Calibri" w:hAnsi="Calibri" w:cs="Calibri"/>
          <w:sz w:val="24"/>
        </w:rPr>
        <w:t>the headteacher or designated senior leader</w:t>
      </w:r>
      <w:r w:rsidRPr="005873A3">
        <w:rPr>
          <w:rFonts w:ascii="Calibri" w:hAnsi="Calibri" w:cs="Calibri"/>
          <w:sz w:val="24"/>
        </w:rPr>
        <w:t>, reviews the EVC policy and practice and adjusts it accordingly where necessary.</w:t>
      </w:r>
    </w:p>
    <w:p w14:paraId="346774E9" w14:textId="77777777" w:rsidR="002D2DF9" w:rsidRPr="005873A3" w:rsidRDefault="002D2DF9" w:rsidP="00A3772D">
      <w:pPr>
        <w:ind w:left="-5"/>
        <w:rPr>
          <w:rFonts w:ascii="Calibri" w:hAnsi="Calibri" w:cs="Calibri"/>
        </w:rPr>
      </w:pPr>
    </w:p>
    <w:p w14:paraId="67545E81" w14:textId="77777777" w:rsidR="002D2DF9" w:rsidRDefault="002D2DF9" w:rsidP="005873A3">
      <w:pPr>
        <w:ind w:left="0" w:firstLine="0"/>
        <w:rPr>
          <w:rFonts w:ascii="Calibri" w:hAnsi="Calibri" w:cs="Calibri"/>
        </w:rPr>
      </w:pPr>
    </w:p>
    <w:p w14:paraId="20FC5E57" w14:textId="77777777" w:rsidR="005873A3" w:rsidRPr="005873A3" w:rsidRDefault="005873A3" w:rsidP="005873A3">
      <w:pPr>
        <w:ind w:left="0" w:firstLine="0"/>
        <w:rPr>
          <w:rFonts w:ascii="Calibri" w:hAnsi="Calibri" w:cs="Calibri"/>
        </w:rPr>
      </w:pPr>
    </w:p>
    <w:p w14:paraId="3AA1C325" w14:textId="77777777" w:rsidR="002D2DF9" w:rsidRPr="005873A3" w:rsidRDefault="002D2DF9" w:rsidP="00C616EB">
      <w:pPr>
        <w:ind w:left="0" w:firstLine="0"/>
        <w:rPr>
          <w:rFonts w:ascii="Calibri" w:hAnsi="Calibri" w:cs="Calibri"/>
        </w:rPr>
      </w:pPr>
    </w:p>
    <w:p w14:paraId="78C27547" w14:textId="77777777" w:rsidR="00C616EB" w:rsidRPr="005873A3" w:rsidRDefault="00C616EB" w:rsidP="00C616EB">
      <w:pPr>
        <w:ind w:left="0" w:firstLine="0"/>
        <w:rPr>
          <w:rFonts w:ascii="Calibri" w:hAnsi="Calibri" w:cs="Calibri"/>
        </w:rPr>
      </w:pPr>
    </w:p>
    <w:p w14:paraId="5B73738A" w14:textId="77777777" w:rsidR="002D2DF9" w:rsidRPr="005873A3" w:rsidRDefault="002D2DF9" w:rsidP="00A3772D">
      <w:pPr>
        <w:ind w:left="-5"/>
        <w:rPr>
          <w:rFonts w:ascii="Calibri" w:hAnsi="Calibri" w:cs="Calibri"/>
        </w:rPr>
      </w:pPr>
    </w:p>
    <w:p w14:paraId="680B1C3B" w14:textId="77777777" w:rsidR="006A3EF0" w:rsidRPr="005873A3" w:rsidRDefault="006A3EF0" w:rsidP="00A3772D">
      <w:pPr>
        <w:ind w:left="-5"/>
        <w:rPr>
          <w:rFonts w:ascii="Calibri" w:hAnsi="Calibri" w:cs="Calibri"/>
        </w:rPr>
      </w:pPr>
    </w:p>
    <w:p w14:paraId="7EFFB85F" w14:textId="74332EA6" w:rsidR="002D0325" w:rsidRPr="005873A3" w:rsidRDefault="002D0325" w:rsidP="002D0325">
      <w:pPr>
        <w:tabs>
          <w:tab w:val="right" w:pos="7047"/>
        </w:tabs>
        <w:spacing w:after="0" w:line="259" w:lineRule="auto"/>
        <w:ind w:left="-15" w:firstLine="0"/>
        <w:jc w:val="right"/>
        <w:rPr>
          <w:rFonts w:ascii="Calibri" w:hAnsi="Calibri" w:cs="Calibri"/>
          <w:b/>
          <w:bCs/>
          <w:color w:val="auto"/>
          <w:sz w:val="24"/>
          <w:szCs w:val="20"/>
        </w:rPr>
      </w:pPr>
      <w:r w:rsidRPr="005873A3">
        <w:rPr>
          <w:rFonts w:ascii="Calibri" w:hAnsi="Calibri" w:cs="Calibri"/>
          <w:b/>
          <w:bCs/>
          <w:color w:val="auto"/>
          <w:sz w:val="24"/>
          <w:szCs w:val="20"/>
        </w:rPr>
        <w:lastRenderedPageBreak/>
        <w:t>Appendix 1</w:t>
      </w:r>
    </w:p>
    <w:p w14:paraId="1DE260CD" w14:textId="77777777" w:rsidR="00C616EB" w:rsidRPr="005873A3" w:rsidRDefault="00C616EB" w:rsidP="002D0325">
      <w:pPr>
        <w:tabs>
          <w:tab w:val="right" w:pos="7047"/>
        </w:tabs>
        <w:spacing w:after="0" w:line="259" w:lineRule="auto"/>
        <w:ind w:left="-15" w:firstLine="0"/>
        <w:jc w:val="center"/>
        <w:rPr>
          <w:rFonts w:ascii="Calibri" w:hAnsi="Calibri" w:cs="Calibri"/>
          <w:b/>
          <w:bCs/>
          <w:color w:val="auto"/>
          <w:sz w:val="36"/>
          <w:szCs w:val="28"/>
        </w:rPr>
      </w:pPr>
    </w:p>
    <w:p w14:paraId="268CF763" w14:textId="77777777" w:rsidR="00C616EB" w:rsidRPr="005873A3" w:rsidRDefault="00C616EB" w:rsidP="002D0325">
      <w:pPr>
        <w:tabs>
          <w:tab w:val="right" w:pos="7047"/>
        </w:tabs>
        <w:spacing w:after="0" w:line="259" w:lineRule="auto"/>
        <w:ind w:left="-15" w:firstLine="0"/>
        <w:jc w:val="center"/>
        <w:rPr>
          <w:rFonts w:ascii="Calibri" w:hAnsi="Calibri" w:cs="Calibri"/>
          <w:b/>
          <w:bCs/>
          <w:color w:val="auto"/>
          <w:sz w:val="36"/>
          <w:szCs w:val="28"/>
        </w:rPr>
      </w:pPr>
    </w:p>
    <w:p w14:paraId="2D0FB71C" w14:textId="77777777" w:rsidR="00C616EB" w:rsidRPr="005873A3" w:rsidRDefault="00C616EB" w:rsidP="002D0325">
      <w:pPr>
        <w:tabs>
          <w:tab w:val="right" w:pos="7047"/>
        </w:tabs>
        <w:spacing w:after="0" w:line="259" w:lineRule="auto"/>
        <w:ind w:left="-15" w:firstLine="0"/>
        <w:jc w:val="center"/>
        <w:rPr>
          <w:rFonts w:ascii="Calibri" w:hAnsi="Calibri" w:cs="Calibri"/>
          <w:b/>
          <w:bCs/>
          <w:color w:val="auto"/>
          <w:sz w:val="36"/>
          <w:szCs w:val="28"/>
        </w:rPr>
      </w:pPr>
    </w:p>
    <w:p w14:paraId="3CD29259" w14:textId="08FB559A" w:rsidR="002D0325" w:rsidRPr="005873A3" w:rsidRDefault="002D0325" w:rsidP="002D0325">
      <w:pPr>
        <w:tabs>
          <w:tab w:val="right" w:pos="7047"/>
        </w:tabs>
        <w:spacing w:after="0" w:line="259" w:lineRule="auto"/>
        <w:ind w:left="-15" w:firstLine="0"/>
        <w:jc w:val="center"/>
        <w:rPr>
          <w:rFonts w:ascii="Calibri" w:hAnsi="Calibri" w:cs="Calibri"/>
          <w:b/>
          <w:bCs/>
          <w:color w:val="auto"/>
          <w:sz w:val="32"/>
          <w:szCs w:val="28"/>
        </w:rPr>
      </w:pPr>
      <w:r w:rsidRPr="005873A3">
        <w:rPr>
          <w:rFonts w:ascii="Calibri" w:hAnsi="Calibri" w:cs="Calibri"/>
          <w:b/>
          <w:bCs/>
          <w:color w:val="auto"/>
          <w:sz w:val="36"/>
          <w:szCs w:val="28"/>
        </w:rPr>
        <w:t>Educational Visit Leader Emergency Procedures Guidance</w:t>
      </w:r>
    </w:p>
    <w:p w14:paraId="75453C0B" w14:textId="77777777" w:rsidR="002D0325" w:rsidRPr="005873A3" w:rsidRDefault="002D0325" w:rsidP="002D0325">
      <w:pPr>
        <w:spacing w:after="0" w:line="259" w:lineRule="auto"/>
        <w:ind w:left="0" w:firstLine="0"/>
        <w:rPr>
          <w:rFonts w:ascii="Calibri" w:hAnsi="Calibri" w:cs="Calibri"/>
        </w:rPr>
      </w:pPr>
      <w:r w:rsidRPr="005873A3">
        <w:rPr>
          <w:rFonts w:ascii="Calibri" w:hAnsi="Calibri" w:cs="Calibri"/>
        </w:rPr>
        <w:t xml:space="preserve"> </w:t>
      </w:r>
    </w:p>
    <w:tbl>
      <w:tblPr>
        <w:tblStyle w:val="TableGrid"/>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6" w:type="dxa"/>
          <w:left w:w="111" w:type="dxa"/>
          <w:right w:w="129" w:type="dxa"/>
        </w:tblCellMar>
        <w:tblLook w:val="04A0" w:firstRow="1" w:lastRow="0" w:firstColumn="1" w:lastColumn="0" w:noHBand="0" w:noVBand="1"/>
      </w:tblPr>
      <w:tblGrid>
        <w:gridCol w:w="850"/>
        <w:gridCol w:w="7654"/>
        <w:gridCol w:w="1703"/>
      </w:tblGrid>
      <w:tr w:rsidR="002D0325" w:rsidRPr="005873A3" w14:paraId="47BED29B" w14:textId="77777777" w:rsidTr="00F70B9B">
        <w:trPr>
          <w:trHeight w:val="504"/>
        </w:trPr>
        <w:tc>
          <w:tcPr>
            <w:tcW w:w="850" w:type="dxa"/>
            <w:shd w:val="clear" w:color="auto" w:fill="018CCB"/>
            <w:vAlign w:val="center"/>
          </w:tcPr>
          <w:p w14:paraId="7C1D586B" w14:textId="77777777" w:rsidR="002D0325" w:rsidRPr="005873A3" w:rsidRDefault="002D0325" w:rsidP="002D0325">
            <w:pPr>
              <w:spacing w:after="0" w:line="259" w:lineRule="auto"/>
              <w:ind w:left="0" w:firstLine="0"/>
              <w:rPr>
                <w:rFonts w:ascii="Calibri" w:hAnsi="Calibri" w:cs="Calibri"/>
                <w:sz w:val="24"/>
                <w:szCs w:val="22"/>
              </w:rPr>
            </w:pPr>
            <w:r w:rsidRPr="005873A3">
              <w:rPr>
                <w:rFonts w:ascii="Calibri" w:eastAsia="Calibri" w:hAnsi="Calibri" w:cs="Calibri"/>
                <w:color w:val="FFFFFF"/>
                <w:sz w:val="24"/>
                <w:szCs w:val="22"/>
              </w:rPr>
              <w:t>Ref’</w:t>
            </w:r>
            <w:r w:rsidRPr="005873A3">
              <w:rPr>
                <w:rFonts w:ascii="Calibri" w:hAnsi="Calibri" w:cs="Calibri"/>
                <w:color w:val="FFFFFF"/>
                <w:sz w:val="24"/>
                <w:szCs w:val="22"/>
              </w:rPr>
              <w:t xml:space="preserve"> </w:t>
            </w:r>
          </w:p>
        </w:tc>
        <w:tc>
          <w:tcPr>
            <w:tcW w:w="7654" w:type="dxa"/>
            <w:shd w:val="clear" w:color="auto" w:fill="018CCB"/>
            <w:vAlign w:val="center"/>
          </w:tcPr>
          <w:p w14:paraId="0CD60CC4" w14:textId="77777777" w:rsidR="002D0325" w:rsidRPr="005873A3" w:rsidRDefault="002D0325" w:rsidP="002D0325">
            <w:pPr>
              <w:spacing w:after="0" w:line="259" w:lineRule="auto"/>
              <w:ind w:left="1" w:firstLine="0"/>
              <w:rPr>
                <w:rFonts w:ascii="Calibri" w:hAnsi="Calibri" w:cs="Calibri"/>
                <w:sz w:val="24"/>
                <w:szCs w:val="22"/>
              </w:rPr>
            </w:pPr>
            <w:r w:rsidRPr="005873A3">
              <w:rPr>
                <w:rFonts w:ascii="Calibri" w:hAnsi="Calibri" w:cs="Calibri"/>
                <w:color w:val="FFFFFF"/>
                <w:sz w:val="24"/>
                <w:szCs w:val="22"/>
              </w:rPr>
              <w:t xml:space="preserve">Educational visit leader - initial response </w:t>
            </w:r>
          </w:p>
        </w:tc>
        <w:tc>
          <w:tcPr>
            <w:tcW w:w="1703" w:type="dxa"/>
            <w:shd w:val="clear" w:color="auto" w:fill="018CCB"/>
            <w:vAlign w:val="center"/>
          </w:tcPr>
          <w:p w14:paraId="0AB4737A" w14:textId="77777777" w:rsidR="002D0325" w:rsidRPr="005873A3" w:rsidRDefault="002D0325" w:rsidP="002D0325">
            <w:pPr>
              <w:spacing w:after="0" w:line="259" w:lineRule="auto"/>
              <w:ind w:left="1" w:firstLine="0"/>
              <w:rPr>
                <w:rFonts w:ascii="Calibri" w:hAnsi="Calibri" w:cs="Calibri"/>
                <w:sz w:val="24"/>
                <w:szCs w:val="22"/>
              </w:rPr>
            </w:pPr>
            <w:r w:rsidRPr="005873A3">
              <w:rPr>
                <w:rFonts w:ascii="Calibri" w:hAnsi="Calibri" w:cs="Calibri"/>
                <w:color w:val="FFFFFF"/>
                <w:sz w:val="24"/>
                <w:szCs w:val="22"/>
              </w:rPr>
              <w:t xml:space="preserve">Tick / sign / time </w:t>
            </w:r>
          </w:p>
        </w:tc>
      </w:tr>
      <w:tr w:rsidR="002D0325" w:rsidRPr="005873A3" w14:paraId="4982EE1A" w14:textId="77777777" w:rsidTr="00F70B9B">
        <w:trPr>
          <w:trHeight w:val="663"/>
        </w:trPr>
        <w:tc>
          <w:tcPr>
            <w:tcW w:w="850" w:type="dxa"/>
            <w:shd w:val="clear" w:color="auto" w:fill="FBFBFB"/>
          </w:tcPr>
          <w:p w14:paraId="7EA2627D" w14:textId="77777777" w:rsidR="002D0325" w:rsidRPr="005873A3" w:rsidRDefault="002D0325" w:rsidP="002D0325">
            <w:pPr>
              <w:spacing w:after="0" w:line="259" w:lineRule="auto"/>
              <w:ind w:left="0" w:firstLine="0"/>
              <w:rPr>
                <w:rFonts w:ascii="Calibri" w:hAnsi="Calibri" w:cs="Calibri"/>
                <w:sz w:val="24"/>
                <w:szCs w:val="22"/>
              </w:rPr>
            </w:pPr>
            <w:r w:rsidRPr="005873A3">
              <w:rPr>
                <w:rFonts w:ascii="Calibri" w:hAnsi="Calibri" w:cs="Calibri"/>
                <w:sz w:val="24"/>
                <w:szCs w:val="22"/>
              </w:rPr>
              <w:t xml:space="preserve">E1 </w:t>
            </w:r>
          </w:p>
        </w:tc>
        <w:tc>
          <w:tcPr>
            <w:tcW w:w="7654" w:type="dxa"/>
            <w:shd w:val="clear" w:color="auto" w:fill="FBFBFB"/>
          </w:tcPr>
          <w:p w14:paraId="36A961FA" w14:textId="77777777" w:rsidR="002D0325" w:rsidRPr="005873A3" w:rsidRDefault="002D0325" w:rsidP="002D0325">
            <w:pPr>
              <w:spacing w:after="0" w:line="259" w:lineRule="auto"/>
              <w:ind w:left="1" w:firstLine="0"/>
              <w:rPr>
                <w:rFonts w:ascii="Calibri" w:hAnsi="Calibri" w:cs="Calibri"/>
                <w:sz w:val="24"/>
                <w:szCs w:val="22"/>
              </w:rPr>
            </w:pPr>
            <w:r w:rsidRPr="005873A3">
              <w:rPr>
                <w:rFonts w:ascii="Calibri" w:hAnsi="Calibri" w:cs="Calibri"/>
                <w:sz w:val="24"/>
                <w:szCs w:val="22"/>
              </w:rPr>
              <w:t xml:space="preserve">Ascertain the whereabouts of all pupils and staff. Ensure the emergency services are aware of anyone who is unaccounted for. </w:t>
            </w:r>
          </w:p>
        </w:tc>
        <w:tc>
          <w:tcPr>
            <w:tcW w:w="1703" w:type="dxa"/>
            <w:shd w:val="clear" w:color="auto" w:fill="FBFBFB"/>
          </w:tcPr>
          <w:p w14:paraId="1B20845F" w14:textId="77777777" w:rsidR="002D0325" w:rsidRPr="005873A3" w:rsidRDefault="002D0325" w:rsidP="002D0325">
            <w:pPr>
              <w:spacing w:after="0" w:line="259" w:lineRule="auto"/>
              <w:ind w:left="1"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02DCCE11" w14:textId="77777777" w:rsidTr="00F70B9B">
        <w:trPr>
          <w:trHeight w:val="447"/>
        </w:trPr>
        <w:tc>
          <w:tcPr>
            <w:tcW w:w="850" w:type="dxa"/>
            <w:shd w:val="clear" w:color="auto" w:fill="FBFBFB"/>
          </w:tcPr>
          <w:p w14:paraId="3EF54120"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E2 </w:t>
            </w:r>
          </w:p>
        </w:tc>
        <w:tc>
          <w:tcPr>
            <w:tcW w:w="7654" w:type="dxa"/>
            <w:shd w:val="clear" w:color="auto" w:fill="FBFBFB"/>
            <w:vAlign w:val="bottom"/>
          </w:tcPr>
          <w:p w14:paraId="61D02EC2"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Contact the headteacher (or nominated emergency contact) to ask for support. Remember to clarify international dialling codes if abroad. </w:t>
            </w:r>
          </w:p>
        </w:tc>
        <w:tc>
          <w:tcPr>
            <w:tcW w:w="1703" w:type="dxa"/>
            <w:shd w:val="clear" w:color="auto" w:fill="FBFBFB"/>
          </w:tcPr>
          <w:p w14:paraId="0A9EA2EB"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5C212569" w14:textId="77777777" w:rsidTr="00F70B9B">
        <w:trPr>
          <w:trHeight w:val="542"/>
        </w:trPr>
        <w:tc>
          <w:tcPr>
            <w:tcW w:w="850" w:type="dxa"/>
            <w:shd w:val="clear" w:color="auto" w:fill="FBFBFB"/>
          </w:tcPr>
          <w:p w14:paraId="6BDA1A98"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E3 </w:t>
            </w:r>
          </w:p>
        </w:tc>
        <w:tc>
          <w:tcPr>
            <w:tcW w:w="7654" w:type="dxa"/>
            <w:shd w:val="clear" w:color="auto" w:fill="FBFBFB"/>
            <w:vAlign w:val="bottom"/>
          </w:tcPr>
          <w:p w14:paraId="293B30CF"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Establish a basic overview of the incident. Ensure that accurate, factual information is available for those arriving on-scene. </w:t>
            </w:r>
          </w:p>
        </w:tc>
        <w:tc>
          <w:tcPr>
            <w:tcW w:w="1703" w:type="dxa"/>
            <w:shd w:val="clear" w:color="auto" w:fill="FBFBFB"/>
          </w:tcPr>
          <w:p w14:paraId="5ECC3BDB"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07159138" w14:textId="77777777" w:rsidTr="00F70B9B">
        <w:trPr>
          <w:trHeight w:val="483"/>
        </w:trPr>
        <w:tc>
          <w:tcPr>
            <w:tcW w:w="850" w:type="dxa"/>
            <w:shd w:val="clear" w:color="auto" w:fill="FBFBFB"/>
          </w:tcPr>
          <w:p w14:paraId="7EA519B6"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E4 </w:t>
            </w:r>
          </w:p>
        </w:tc>
        <w:tc>
          <w:tcPr>
            <w:tcW w:w="7654" w:type="dxa"/>
            <w:shd w:val="clear" w:color="auto" w:fill="FBFBFB"/>
            <w:vAlign w:val="bottom"/>
          </w:tcPr>
          <w:p w14:paraId="1ED862E4" w14:textId="77777777" w:rsidR="002D0325" w:rsidRPr="005873A3" w:rsidRDefault="002D0325" w:rsidP="00807F6D">
            <w:pPr>
              <w:spacing w:after="0" w:line="240" w:lineRule="auto"/>
              <w:ind w:left="1" w:firstLine="0"/>
              <w:jc w:val="both"/>
              <w:rPr>
                <w:rFonts w:ascii="Calibri" w:hAnsi="Calibri" w:cs="Calibri"/>
                <w:sz w:val="24"/>
                <w:szCs w:val="22"/>
              </w:rPr>
            </w:pPr>
            <w:r w:rsidRPr="005873A3">
              <w:rPr>
                <w:rFonts w:ascii="Calibri" w:hAnsi="Calibri" w:cs="Calibri"/>
                <w:sz w:val="24"/>
                <w:szCs w:val="22"/>
              </w:rPr>
              <w:t xml:space="preserve">Establish arrangements to meet the immediate welfare needs of pupils and staff. </w:t>
            </w:r>
          </w:p>
        </w:tc>
        <w:tc>
          <w:tcPr>
            <w:tcW w:w="1703" w:type="dxa"/>
            <w:shd w:val="clear" w:color="auto" w:fill="FBFBFB"/>
          </w:tcPr>
          <w:p w14:paraId="6E567D66"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58890342" w14:textId="77777777" w:rsidTr="00F70B9B">
        <w:trPr>
          <w:trHeight w:val="904"/>
        </w:trPr>
        <w:tc>
          <w:tcPr>
            <w:tcW w:w="850" w:type="dxa"/>
            <w:shd w:val="clear" w:color="auto" w:fill="FBFBFB"/>
          </w:tcPr>
          <w:p w14:paraId="6170B8D4"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E5 </w:t>
            </w:r>
          </w:p>
        </w:tc>
        <w:tc>
          <w:tcPr>
            <w:tcW w:w="7654" w:type="dxa"/>
            <w:shd w:val="clear" w:color="auto" w:fill="FBFBFB"/>
            <w:vAlign w:val="bottom"/>
          </w:tcPr>
          <w:p w14:paraId="3C6F92A7"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Identify pupils with Special Educational Needs (SEN) and anyone who may be particularly vulnerable. Inform the emergency services of any pupils or staff with known medical conditions or requirements. </w:t>
            </w:r>
          </w:p>
        </w:tc>
        <w:tc>
          <w:tcPr>
            <w:tcW w:w="1703" w:type="dxa"/>
            <w:shd w:val="clear" w:color="auto" w:fill="FBFBFB"/>
          </w:tcPr>
          <w:p w14:paraId="1F59F141"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46210CF0" w14:textId="77777777" w:rsidTr="00F70B9B">
        <w:trPr>
          <w:trHeight w:val="820"/>
        </w:trPr>
        <w:tc>
          <w:tcPr>
            <w:tcW w:w="850" w:type="dxa"/>
            <w:shd w:val="clear" w:color="auto" w:fill="FBFBFB"/>
          </w:tcPr>
          <w:p w14:paraId="1B4EE11B"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E6 </w:t>
            </w:r>
          </w:p>
        </w:tc>
        <w:tc>
          <w:tcPr>
            <w:tcW w:w="7654" w:type="dxa"/>
            <w:shd w:val="clear" w:color="auto" w:fill="FBFBFB"/>
            <w:vAlign w:val="bottom"/>
          </w:tcPr>
          <w:p w14:paraId="3C1E9264"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Ensure that a member of staff accompanies any pupils to hospital but remember the safety of everyone else, even if unharmed. Do not leave anybody on their own and try to maintain an adequate adult / pupil ratio. </w:t>
            </w:r>
          </w:p>
        </w:tc>
        <w:tc>
          <w:tcPr>
            <w:tcW w:w="1703" w:type="dxa"/>
            <w:shd w:val="clear" w:color="auto" w:fill="FBFBFB"/>
          </w:tcPr>
          <w:p w14:paraId="7BE2C809"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62A4A8AE" w14:textId="77777777" w:rsidTr="00F70B9B">
        <w:trPr>
          <w:trHeight w:val="467"/>
        </w:trPr>
        <w:tc>
          <w:tcPr>
            <w:tcW w:w="850" w:type="dxa"/>
            <w:shd w:val="clear" w:color="auto" w:fill="FBFBFB"/>
          </w:tcPr>
          <w:p w14:paraId="7CFA1CD7"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E7 </w:t>
            </w:r>
          </w:p>
        </w:tc>
        <w:tc>
          <w:tcPr>
            <w:tcW w:w="7654" w:type="dxa"/>
            <w:shd w:val="clear" w:color="auto" w:fill="FBFBFB"/>
            <w:vAlign w:val="bottom"/>
          </w:tcPr>
          <w:p w14:paraId="22315327"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Ensure other staff are briefed (and given tasks) on a regular basis. Ask staff to maintain a log of actions taken and decisions made. </w:t>
            </w:r>
          </w:p>
        </w:tc>
        <w:tc>
          <w:tcPr>
            <w:tcW w:w="1703" w:type="dxa"/>
            <w:shd w:val="clear" w:color="auto" w:fill="FBFBFB"/>
          </w:tcPr>
          <w:p w14:paraId="594FBA23"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2C6DA667" w14:textId="77777777" w:rsidTr="00F70B9B">
        <w:trPr>
          <w:trHeight w:val="265"/>
        </w:trPr>
        <w:tc>
          <w:tcPr>
            <w:tcW w:w="850" w:type="dxa"/>
            <w:shd w:val="clear" w:color="auto" w:fill="FBFBFB"/>
            <w:vAlign w:val="bottom"/>
          </w:tcPr>
          <w:p w14:paraId="61E7FE7D"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E8 </w:t>
            </w:r>
          </w:p>
        </w:tc>
        <w:tc>
          <w:tcPr>
            <w:tcW w:w="7654" w:type="dxa"/>
            <w:shd w:val="clear" w:color="auto" w:fill="FBFBFB"/>
            <w:vAlign w:val="bottom"/>
          </w:tcPr>
          <w:p w14:paraId="1C1AF51A"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Keep a log of important information, actions taken and decisions made. </w:t>
            </w:r>
          </w:p>
        </w:tc>
        <w:tc>
          <w:tcPr>
            <w:tcW w:w="1703" w:type="dxa"/>
            <w:shd w:val="clear" w:color="auto" w:fill="FBFBFB"/>
            <w:vAlign w:val="bottom"/>
          </w:tcPr>
          <w:p w14:paraId="5139AB4E"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37E4AE49" w14:textId="77777777" w:rsidTr="00F70B9B">
        <w:trPr>
          <w:trHeight w:val="2100"/>
        </w:trPr>
        <w:tc>
          <w:tcPr>
            <w:tcW w:w="850" w:type="dxa"/>
            <w:shd w:val="clear" w:color="auto" w:fill="FBFBFB"/>
          </w:tcPr>
          <w:p w14:paraId="059599CF"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E9 </w:t>
            </w:r>
          </w:p>
        </w:tc>
        <w:tc>
          <w:tcPr>
            <w:tcW w:w="7654" w:type="dxa"/>
            <w:shd w:val="clear" w:color="auto" w:fill="FBFBFB"/>
            <w:vAlign w:val="bottom"/>
          </w:tcPr>
          <w:p w14:paraId="573A4C40"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Remember to retain any important items / documents. E.g.: </w:t>
            </w:r>
          </w:p>
          <w:p w14:paraId="728C19F9" w14:textId="77777777" w:rsidR="002D0325" w:rsidRPr="005873A3" w:rsidRDefault="002D0325" w:rsidP="005F175E">
            <w:pPr>
              <w:pStyle w:val="ListParagraph"/>
              <w:numPr>
                <w:ilvl w:val="0"/>
                <w:numId w:val="4"/>
              </w:numPr>
              <w:spacing w:after="0" w:line="259" w:lineRule="auto"/>
              <w:rPr>
                <w:rFonts w:ascii="Calibri" w:hAnsi="Calibri" w:cs="Calibri"/>
                <w:sz w:val="24"/>
                <w:szCs w:val="22"/>
              </w:rPr>
            </w:pPr>
            <w:r w:rsidRPr="005873A3">
              <w:rPr>
                <w:rFonts w:ascii="Calibri" w:hAnsi="Calibri" w:cs="Calibri"/>
                <w:sz w:val="24"/>
                <w:szCs w:val="22"/>
              </w:rPr>
              <w:t xml:space="preserve">Contact details </w:t>
            </w:r>
          </w:p>
          <w:p w14:paraId="03CD66CA" w14:textId="77777777" w:rsidR="002D0325" w:rsidRPr="005873A3" w:rsidRDefault="002D0325" w:rsidP="005F175E">
            <w:pPr>
              <w:pStyle w:val="ListParagraph"/>
              <w:numPr>
                <w:ilvl w:val="0"/>
                <w:numId w:val="4"/>
              </w:numPr>
              <w:spacing w:after="0" w:line="259" w:lineRule="auto"/>
              <w:rPr>
                <w:rFonts w:ascii="Calibri" w:hAnsi="Calibri" w:cs="Calibri"/>
                <w:sz w:val="24"/>
                <w:szCs w:val="22"/>
              </w:rPr>
            </w:pPr>
            <w:r w:rsidRPr="005873A3">
              <w:rPr>
                <w:rFonts w:ascii="Calibri" w:hAnsi="Calibri" w:cs="Calibri"/>
                <w:sz w:val="24"/>
                <w:szCs w:val="22"/>
              </w:rPr>
              <w:t xml:space="preserve">Consent forms (including medical and next-of-kin details) </w:t>
            </w:r>
          </w:p>
          <w:p w14:paraId="79ECF446" w14:textId="77777777" w:rsidR="002D0325" w:rsidRPr="005873A3" w:rsidRDefault="002D0325" w:rsidP="005F175E">
            <w:pPr>
              <w:pStyle w:val="ListParagraph"/>
              <w:numPr>
                <w:ilvl w:val="0"/>
                <w:numId w:val="4"/>
              </w:numPr>
              <w:spacing w:after="0" w:line="259" w:lineRule="auto"/>
              <w:rPr>
                <w:rFonts w:ascii="Calibri" w:hAnsi="Calibri" w:cs="Calibri"/>
                <w:sz w:val="24"/>
                <w:szCs w:val="22"/>
              </w:rPr>
            </w:pPr>
            <w:r w:rsidRPr="005873A3">
              <w:rPr>
                <w:rFonts w:ascii="Calibri" w:hAnsi="Calibri" w:cs="Calibri"/>
                <w:sz w:val="24"/>
                <w:szCs w:val="22"/>
              </w:rPr>
              <w:t xml:space="preserve">Maps </w:t>
            </w:r>
          </w:p>
          <w:p w14:paraId="126417AB" w14:textId="77777777" w:rsidR="002D0325" w:rsidRPr="005873A3" w:rsidRDefault="002D0325" w:rsidP="005F175E">
            <w:pPr>
              <w:pStyle w:val="ListParagraph"/>
              <w:numPr>
                <w:ilvl w:val="0"/>
                <w:numId w:val="4"/>
              </w:numPr>
              <w:spacing w:after="0" w:line="259" w:lineRule="auto"/>
              <w:rPr>
                <w:rFonts w:ascii="Calibri" w:hAnsi="Calibri" w:cs="Calibri"/>
                <w:sz w:val="24"/>
                <w:szCs w:val="22"/>
              </w:rPr>
            </w:pPr>
            <w:r w:rsidRPr="005873A3">
              <w:rPr>
                <w:rFonts w:ascii="Calibri" w:hAnsi="Calibri" w:cs="Calibri"/>
                <w:sz w:val="24"/>
                <w:szCs w:val="22"/>
              </w:rPr>
              <w:t xml:space="preserve">Tickets </w:t>
            </w:r>
          </w:p>
          <w:p w14:paraId="28B0F7FE" w14:textId="76D56389" w:rsidR="005F175E" w:rsidRPr="005873A3" w:rsidRDefault="002D0325" w:rsidP="005F175E">
            <w:pPr>
              <w:pStyle w:val="ListParagraph"/>
              <w:numPr>
                <w:ilvl w:val="0"/>
                <w:numId w:val="4"/>
              </w:numPr>
              <w:spacing w:after="0" w:line="271" w:lineRule="auto"/>
              <w:rPr>
                <w:rFonts w:ascii="Calibri" w:hAnsi="Calibri" w:cs="Calibri"/>
                <w:sz w:val="24"/>
                <w:szCs w:val="22"/>
              </w:rPr>
            </w:pPr>
            <w:r w:rsidRPr="005873A3">
              <w:rPr>
                <w:rFonts w:ascii="Calibri" w:hAnsi="Calibri" w:cs="Calibri"/>
                <w:sz w:val="24"/>
                <w:szCs w:val="22"/>
              </w:rPr>
              <w:t>Insurance policies</w:t>
            </w:r>
          </w:p>
          <w:p w14:paraId="24ECC6E0" w14:textId="0A3B86D9" w:rsidR="002D0325" w:rsidRPr="005873A3" w:rsidRDefault="002D0325" w:rsidP="005F175E">
            <w:pPr>
              <w:pStyle w:val="ListParagraph"/>
              <w:numPr>
                <w:ilvl w:val="0"/>
                <w:numId w:val="4"/>
              </w:numPr>
              <w:spacing w:after="0" w:line="271" w:lineRule="auto"/>
              <w:rPr>
                <w:rFonts w:ascii="Calibri" w:hAnsi="Calibri" w:cs="Calibri"/>
                <w:sz w:val="24"/>
                <w:szCs w:val="22"/>
              </w:rPr>
            </w:pPr>
            <w:r w:rsidRPr="005873A3">
              <w:rPr>
                <w:rFonts w:ascii="Calibri" w:hAnsi="Calibri" w:cs="Calibri"/>
                <w:sz w:val="24"/>
                <w:szCs w:val="22"/>
              </w:rPr>
              <w:t xml:space="preserve">Proof of identity </w:t>
            </w:r>
          </w:p>
          <w:p w14:paraId="2A964B5B" w14:textId="77777777" w:rsidR="002D0325" w:rsidRPr="005873A3" w:rsidRDefault="002D0325" w:rsidP="005F175E">
            <w:pPr>
              <w:pStyle w:val="ListParagraph"/>
              <w:numPr>
                <w:ilvl w:val="0"/>
                <w:numId w:val="4"/>
              </w:numPr>
              <w:spacing w:after="0" w:line="259" w:lineRule="auto"/>
              <w:rPr>
                <w:rFonts w:ascii="Calibri" w:hAnsi="Calibri" w:cs="Calibri"/>
                <w:sz w:val="24"/>
                <w:szCs w:val="22"/>
              </w:rPr>
            </w:pPr>
            <w:r w:rsidRPr="005873A3">
              <w:rPr>
                <w:rFonts w:ascii="Calibri" w:hAnsi="Calibri" w:cs="Calibri"/>
                <w:sz w:val="24"/>
                <w:szCs w:val="22"/>
              </w:rPr>
              <w:t xml:space="preserve">Passports (if abroad). </w:t>
            </w:r>
          </w:p>
        </w:tc>
        <w:tc>
          <w:tcPr>
            <w:tcW w:w="1703" w:type="dxa"/>
            <w:shd w:val="clear" w:color="auto" w:fill="FBFBFB"/>
          </w:tcPr>
          <w:p w14:paraId="62D59C93"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3892920C" w14:textId="77777777" w:rsidTr="00F70B9B">
        <w:trPr>
          <w:trHeight w:val="311"/>
        </w:trPr>
        <w:tc>
          <w:tcPr>
            <w:tcW w:w="850" w:type="dxa"/>
            <w:shd w:val="clear" w:color="auto" w:fill="FBFBFB"/>
          </w:tcPr>
          <w:p w14:paraId="5AFEFC29"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E10 </w:t>
            </w:r>
          </w:p>
        </w:tc>
        <w:tc>
          <w:tcPr>
            <w:tcW w:w="7654" w:type="dxa"/>
            <w:shd w:val="clear" w:color="auto" w:fill="FBFBFB"/>
            <w:vAlign w:val="bottom"/>
          </w:tcPr>
          <w:p w14:paraId="031CA257"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Avoid making comments to the media until parents / carers have been informed. </w:t>
            </w:r>
          </w:p>
        </w:tc>
        <w:tc>
          <w:tcPr>
            <w:tcW w:w="1703" w:type="dxa"/>
            <w:shd w:val="clear" w:color="auto" w:fill="FBFBFB"/>
          </w:tcPr>
          <w:p w14:paraId="7C8C973A"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785A43B5" w14:textId="77777777" w:rsidTr="00F70B9B">
        <w:trPr>
          <w:trHeight w:val="265"/>
        </w:trPr>
        <w:tc>
          <w:tcPr>
            <w:tcW w:w="850" w:type="dxa"/>
            <w:shd w:val="clear" w:color="auto" w:fill="FBFBFB"/>
            <w:vAlign w:val="bottom"/>
          </w:tcPr>
          <w:p w14:paraId="69F99838"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E11 </w:t>
            </w:r>
          </w:p>
        </w:tc>
        <w:tc>
          <w:tcPr>
            <w:tcW w:w="7654" w:type="dxa"/>
            <w:shd w:val="clear" w:color="auto" w:fill="FBFBFB"/>
            <w:vAlign w:val="bottom"/>
          </w:tcPr>
          <w:p w14:paraId="27518F96"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Do not discuss legal liability with others. </w:t>
            </w:r>
          </w:p>
        </w:tc>
        <w:tc>
          <w:tcPr>
            <w:tcW w:w="1703" w:type="dxa"/>
            <w:shd w:val="clear" w:color="auto" w:fill="FBFBFB"/>
            <w:vAlign w:val="bottom"/>
          </w:tcPr>
          <w:p w14:paraId="7EFE2EE7" w14:textId="77777777" w:rsidR="002D0325" w:rsidRPr="005873A3" w:rsidRDefault="002D0325" w:rsidP="00665241">
            <w:pPr>
              <w:spacing w:after="0" w:line="259" w:lineRule="auto"/>
              <w:ind w:left="1"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77F9A115" w14:textId="77777777" w:rsidTr="00F70B9B">
        <w:trPr>
          <w:trHeight w:val="551"/>
        </w:trPr>
        <w:tc>
          <w:tcPr>
            <w:tcW w:w="850" w:type="dxa"/>
            <w:shd w:val="clear" w:color="auto" w:fill="018CCB"/>
            <w:vAlign w:val="center"/>
          </w:tcPr>
          <w:p w14:paraId="39E47742" w14:textId="77777777" w:rsidR="002D0325" w:rsidRPr="005873A3" w:rsidRDefault="002D0325" w:rsidP="00665241">
            <w:pPr>
              <w:spacing w:after="0" w:line="259" w:lineRule="auto"/>
              <w:ind w:left="3" w:firstLine="0"/>
              <w:rPr>
                <w:rFonts w:ascii="Calibri" w:hAnsi="Calibri" w:cs="Calibri"/>
                <w:sz w:val="24"/>
                <w:szCs w:val="22"/>
              </w:rPr>
            </w:pPr>
            <w:r w:rsidRPr="005873A3">
              <w:rPr>
                <w:rFonts w:ascii="Calibri" w:eastAsia="Calibri" w:hAnsi="Calibri" w:cs="Calibri"/>
                <w:color w:val="FFFFFF"/>
                <w:sz w:val="24"/>
                <w:szCs w:val="22"/>
              </w:rPr>
              <w:t>Ref’</w:t>
            </w:r>
            <w:r w:rsidRPr="005873A3">
              <w:rPr>
                <w:rFonts w:ascii="Calibri" w:hAnsi="Calibri" w:cs="Calibri"/>
                <w:color w:val="FFFFFF"/>
                <w:sz w:val="24"/>
                <w:szCs w:val="22"/>
              </w:rPr>
              <w:t xml:space="preserve"> </w:t>
            </w:r>
          </w:p>
        </w:tc>
        <w:tc>
          <w:tcPr>
            <w:tcW w:w="7654" w:type="dxa"/>
            <w:shd w:val="clear" w:color="auto" w:fill="018CCB"/>
            <w:vAlign w:val="center"/>
          </w:tcPr>
          <w:p w14:paraId="0CBFE63D" w14:textId="77777777" w:rsidR="002D0325" w:rsidRPr="005873A3" w:rsidRDefault="002D0325" w:rsidP="00665241">
            <w:pPr>
              <w:spacing w:after="0" w:line="259" w:lineRule="auto"/>
              <w:ind w:left="4" w:firstLine="0"/>
              <w:rPr>
                <w:rFonts w:ascii="Calibri" w:hAnsi="Calibri" w:cs="Calibri"/>
                <w:sz w:val="24"/>
                <w:szCs w:val="22"/>
              </w:rPr>
            </w:pPr>
            <w:r w:rsidRPr="005873A3">
              <w:rPr>
                <w:rFonts w:ascii="Calibri" w:hAnsi="Calibri" w:cs="Calibri"/>
                <w:color w:val="FFFFFF"/>
                <w:sz w:val="24"/>
                <w:szCs w:val="22"/>
              </w:rPr>
              <w:t xml:space="preserve">Educational visit leader - ongoing response </w:t>
            </w:r>
          </w:p>
        </w:tc>
        <w:tc>
          <w:tcPr>
            <w:tcW w:w="1703" w:type="dxa"/>
            <w:shd w:val="clear" w:color="auto" w:fill="018CCB"/>
            <w:vAlign w:val="center"/>
          </w:tcPr>
          <w:p w14:paraId="38F05BAC"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color w:val="FFFFFF"/>
                <w:sz w:val="24"/>
                <w:szCs w:val="22"/>
              </w:rPr>
              <w:t xml:space="preserve">Tick / sign / time </w:t>
            </w:r>
          </w:p>
        </w:tc>
      </w:tr>
      <w:tr w:rsidR="002D0325" w:rsidRPr="005873A3" w14:paraId="7936FE7F" w14:textId="77777777" w:rsidTr="00E5048F">
        <w:trPr>
          <w:trHeight w:val="579"/>
        </w:trPr>
        <w:tc>
          <w:tcPr>
            <w:tcW w:w="850" w:type="dxa"/>
            <w:shd w:val="clear" w:color="auto" w:fill="FBFBFB"/>
          </w:tcPr>
          <w:p w14:paraId="3EA5AD66" w14:textId="77777777" w:rsidR="002D0325" w:rsidRPr="005873A3" w:rsidRDefault="002D0325" w:rsidP="00665241">
            <w:pPr>
              <w:spacing w:after="0" w:line="259" w:lineRule="auto"/>
              <w:ind w:left="3" w:firstLine="0"/>
              <w:rPr>
                <w:rFonts w:ascii="Calibri" w:hAnsi="Calibri" w:cs="Calibri"/>
                <w:sz w:val="24"/>
                <w:szCs w:val="22"/>
              </w:rPr>
            </w:pPr>
            <w:r w:rsidRPr="005873A3">
              <w:rPr>
                <w:rFonts w:ascii="Calibri" w:hAnsi="Calibri" w:cs="Calibri"/>
                <w:sz w:val="24"/>
                <w:szCs w:val="22"/>
              </w:rPr>
              <w:lastRenderedPageBreak/>
              <w:t xml:space="preserve">E12 </w:t>
            </w:r>
          </w:p>
        </w:tc>
        <w:tc>
          <w:tcPr>
            <w:tcW w:w="7654" w:type="dxa"/>
            <w:shd w:val="clear" w:color="auto" w:fill="FBFBFB"/>
            <w:vAlign w:val="center"/>
          </w:tcPr>
          <w:p w14:paraId="74F9E4D0" w14:textId="77777777" w:rsidR="002D0325" w:rsidRPr="005873A3" w:rsidRDefault="002D0325" w:rsidP="00665241">
            <w:pPr>
              <w:spacing w:after="0" w:line="259" w:lineRule="auto"/>
              <w:ind w:left="4" w:firstLine="0"/>
              <w:rPr>
                <w:rFonts w:ascii="Calibri" w:hAnsi="Calibri" w:cs="Calibri"/>
                <w:sz w:val="24"/>
                <w:szCs w:val="22"/>
              </w:rPr>
            </w:pPr>
            <w:r w:rsidRPr="005873A3">
              <w:rPr>
                <w:rFonts w:ascii="Calibri" w:hAnsi="Calibri" w:cs="Calibri"/>
                <w:sz w:val="24"/>
                <w:szCs w:val="22"/>
              </w:rPr>
              <w:t xml:space="preserve">Continue to assess any risks to pupils and staff. Take action to prevent further harm if necessary. </w:t>
            </w:r>
          </w:p>
        </w:tc>
        <w:tc>
          <w:tcPr>
            <w:tcW w:w="1703" w:type="dxa"/>
            <w:shd w:val="clear" w:color="auto" w:fill="FBFBFB"/>
          </w:tcPr>
          <w:p w14:paraId="31CBF9B2"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63B704B4" w14:textId="77777777" w:rsidTr="00F70B9B">
        <w:trPr>
          <w:trHeight w:val="669"/>
        </w:trPr>
        <w:tc>
          <w:tcPr>
            <w:tcW w:w="850" w:type="dxa"/>
            <w:shd w:val="clear" w:color="auto" w:fill="FBFBFB"/>
          </w:tcPr>
          <w:p w14:paraId="4DCE505D" w14:textId="77777777" w:rsidR="002D0325" w:rsidRPr="005873A3" w:rsidRDefault="002D0325" w:rsidP="00665241">
            <w:pPr>
              <w:spacing w:after="0" w:line="259" w:lineRule="auto"/>
              <w:ind w:left="3" w:firstLine="0"/>
              <w:rPr>
                <w:rFonts w:ascii="Calibri" w:hAnsi="Calibri" w:cs="Calibri"/>
                <w:sz w:val="24"/>
                <w:szCs w:val="22"/>
              </w:rPr>
            </w:pPr>
            <w:r w:rsidRPr="005873A3">
              <w:rPr>
                <w:rFonts w:ascii="Calibri" w:hAnsi="Calibri" w:cs="Calibri"/>
                <w:sz w:val="24"/>
                <w:szCs w:val="22"/>
              </w:rPr>
              <w:t xml:space="preserve">E13 </w:t>
            </w:r>
          </w:p>
        </w:tc>
        <w:tc>
          <w:tcPr>
            <w:tcW w:w="7654" w:type="dxa"/>
            <w:shd w:val="clear" w:color="auto" w:fill="FBFBFB"/>
            <w:vAlign w:val="center"/>
          </w:tcPr>
          <w:p w14:paraId="7EEDCDEF" w14:textId="77777777" w:rsidR="002D0325" w:rsidRPr="005873A3" w:rsidRDefault="002D0325" w:rsidP="00665241">
            <w:pPr>
              <w:spacing w:after="0" w:line="259" w:lineRule="auto"/>
              <w:ind w:left="4" w:firstLine="0"/>
              <w:rPr>
                <w:rFonts w:ascii="Calibri" w:hAnsi="Calibri" w:cs="Calibri"/>
                <w:sz w:val="24"/>
                <w:szCs w:val="22"/>
              </w:rPr>
            </w:pPr>
            <w:r w:rsidRPr="005873A3">
              <w:rPr>
                <w:rFonts w:ascii="Calibri" w:hAnsi="Calibri" w:cs="Calibri"/>
                <w:sz w:val="24"/>
                <w:szCs w:val="22"/>
              </w:rPr>
              <w:t xml:space="preserve">Act as the main contact for co-ordination of the response and work closely with the headteacher / nominated emergency contract. Continue to liaise with the emergency services and other organisations. </w:t>
            </w:r>
          </w:p>
        </w:tc>
        <w:tc>
          <w:tcPr>
            <w:tcW w:w="1703" w:type="dxa"/>
            <w:shd w:val="clear" w:color="auto" w:fill="FBFBFB"/>
          </w:tcPr>
          <w:p w14:paraId="040234FA"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6E9EBF62" w14:textId="77777777" w:rsidTr="00F70B9B">
        <w:trPr>
          <w:trHeight w:val="24"/>
        </w:trPr>
        <w:tc>
          <w:tcPr>
            <w:tcW w:w="850" w:type="dxa"/>
            <w:shd w:val="clear" w:color="auto" w:fill="FBFBFB"/>
            <w:vAlign w:val="center"/>
          </w:tcPr>
          <w:p w14:paraId="7F3C5BD5" w14:textId="77777777" w:rsidR="002D0325" w:rsidRPr="005873A3" w:rsidRDefault="002D0325" w:rsidP="00665241">
            <w:pPr>
              <w:spacing w:after="0" w:line="259" w:lineRule="auto"/>
              <w:ind w:left="3" w:firstLine="0"/>
              <w:rPr>
                <w:rFonts w:ascii="Calibri" w:hAnsi="Calibri" w:cs="Calibri"/>
                <w:sz w:val="24"/>
                <w:szCs w:val="22"/>
              </w:rPr>
            </w:pPr>
            <w:r w:rsidRPr="005873A3">
              <w:rPr>
                <w:rFonts w:ascii="Calibri" w:hAnsi="Calibri" w:cs="Calibri"/>
                <w:sz w:val="24"/>
                <w:szCs w:val="22"/>
              </w:rPr>
              <w:t xml:space="preserve">E14 </w:t>
            </w:r>
          </w:p>
        </w:tc>
        <w:tc>
          <w:tcPr>
            <w:tcW w:w="7654" w:type="dxa"/>
            <w:shd w:val="clear" w:color="auto" w:fill="FBFBFB"/>
            <w:vAlign w:val="center"/>
          </w:tcPr>
          <w:p w14:paraId="499BF08A" w14:textId="77777777" w:rsidR="002D0325" w:rsidRPr="005873A3" w:rsidRDefault="002D0325" w:rsidP="00665241">
            <w:pPr>
              <w:spacing w:after="0" w:line="259" w:lineRule="auto"/>
              <w:ind w:left="4" w:firstLine="0"/>
              <w:rPr>
                <w:rFonts w:ascii="Calibri" w:hAnsi="Calibri" w:cs="Calibri"/>
                <w:sz w:val="24"/>
                <w:szCs w:val="22"/>
              </w:rPr>
            </w:pPr>
            <w:r w:rsidRPr="005873A3">
              <w:rPr>
                <w:rFonts w:ascii="Calibri" w:hAnsi="Calibri" w:cs="Calibri"/>
                <w:sz w:val="24"/>
                <w:szCs w:val="22"/>
              </w:rPr>
              <w:t xml:space="preserve">Continue to brief staff and allocate tasks on a regular basis. </w:t>
            </w:r>
          </w:p>
        </w:tc>
        <w:tc>
          <w:tcPr>
            <w:tcW w:w="1703" w:type="dxa"/>
            <w:shd w:val="clear" w:color="auto" w:fill="FBFBFB"/>
            <w:vAlign w:val="center"/>
          </w:tcPr>
          <w:p w14:paraId="7E67C934"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4CE0A8E5" w14:textId="77777777" w:rsidTr="00E5048F">
        <w:trPr>
          <w:trHeight w:val="427"/>
        </w:trPr>
        <w:tc>
          <w:tcPr>
            <w:tcW w:w="850" w:type="dxa"/>
            <w:shd w:val="clear" w:color="auto" w:fill="FBFBFB"/>
          </w:tcPr>
          <w:p w14:paraId="5B20F73B" w14:textId="77777777" w:rsidR="002D0325" w:rsidRPr="005873A3" w:rsidRDefault="002D0325" w:rsidP="00665241">
            <w:pPr>
              <w:spacing w:after="0" w:line="259" w:lineRule="auto"/>
              <w:ind w:left="3" w:firstLine="0"/>
              <w:rPr>
                <w:rFonts w:ascii="Calibri" w:hAnsi="Calibri" w:cs="Calibri"/>
                <w:sz w:val="24"/>
                <w:szCs w:val="22"/>
              </w:rPr>
            </w:pPr>
            <w:r w:rsidRPr="005873A3">
              <w:rPr>
                <w:rFonts w:ascii="Calibri" w:hAnsi="Calibri" w:cs="Calibri"/>
                <w:sz w:val="24"/>
                <w:szCs w:val="22"/>
              </w:rPr>
              <w:t xml:space="preserve">E15 </w:t>
            </w:r>
          </w:p>
        </w:tc>
        <w:tc>
          <w:tcPr>
            <w:tcW w:w="7654" w:type="dxa"/>
            <w:shd w:val="clear" w:color="auto" w:fill="FBFBFB"/>
            <w:vAlign w:val="center"/>
          </w:tcPr>
          <w:p w14:paraId="1AB96A2D" w14:textId="77777777" w:rsidR="002D0325" w:rsidRPr="005873A3" w:rsidRDefault="002D0325" w:rsidP="00665241">
            <w:pPr>
              <w:spacing w:after="0" w:line="259" w:lineRule="auto"/>
              <w:ind w:left="4" w:firstLine="0"/>
              <w:rPr>
                <w:rFonts w:ascii="Calibri" w:hAnsi="Calibri" w:cs="Calibri"/>
                <w:sz w:val="24"/>
                <w:szCs w:val="22"/>
              </w:rPr>
            </w:pPr>
            <w:r w:rsidRPr="005873A3">
              <w:rPr>
                <w:rFonts w:ascii="Calibri" w:hAnsi="Calibri" w:cs="Calibri"/>
                <w:sz w:val="24"/>
                <w:szCs w:val="22"/>
              </w:rPr>
              <w:t xml:space="preserve">Monitor and reassure pupils. Plan for the longer-term welfare needs of pupils and staff. </w:t>
            </w:r>
          </w:p>
        </w:tc>
        <w:tc>
          <w:tcPr>
            <w:tcW w:w="1703" w:type="dxa"/>
            <w:shd w:val="clear" w:color="auto" w:fill="FBFBFB"/>
          </w:tcPr>
          <w:p w14:paraId="562B0EB9"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020076C3" w14:textId="77777777" w:rsidTr="00E34E84">
        <w:trPr>
          <w:trHeight w:val="727"/>
        </w:trPr>
        <w:tc>
          <w:tcPr>
            <w:tcW w:w="850" w:type="dxa"/>
            <w:shd w:val="clear" w:color="auto" w:fill="FBFBFB"/>
          </w:tcPr>
          <w:p w14:paraId="61BC434A" w14:textId="77777777" w:rsidR="002D0325" w:rsidRPr="005873A3" w:rsidRDefault="002D0325" w:rsidP="00665241">
            <w:pPr>
              <w:spacing w:after="0" w:line="259" w:lineRule="auto"/>
              <w:ind w:left="3" w:firstLine="0"/>
              <w:rPr>
                <w:rFonts w:ascii="Calibri" w:hAnsi="Calibri" w:cs="Calibri"/>
                <w:sz w:val="24"/>
                <w:szCs w:val="22"/>
              </w:rPr>
            </w:pPr>
            <w:r w:rsidRPr="005873A3">
              <w:rPr>
                <w:rFonts w:ascii="Calibri" w:hAnsi="Calibri" w:cs="Calibri"/>
                <w:sz w:val="24"/>
                <w:szCs w:val="22"/>
              </w:rPr>
              <w:t xml:space="preserve">E16 </w:t>
            </w:r>
          </w:p>
        </w:tc>
        <w:tc>
          <w:tcPr>
            <w:tcW w:w="7654" w:type="dxa"/>
            <w:shd w:val="clear" w:color="auto" w:fill="FBFBFB"/>
            <w:vAlign w:val="center"/>
          </w:tcPr>
          <w:p w14:paraId="0E6E4F85" w14:textId="77777777" w:rsidR="002D0325" w:rsidRPr="005873A3" w:rsidRDefault="002D0325" w:rsidP="00665241">
            <w:pPr>
              <w:spacing w:after="0" w:line="259" w:lineRule="auto"/>
              <w:ind w:left="4" w:firstLine="0"/>
              <w:rPr>
                <w:rFonts w:ascii="Calibri" w:hAnsi="Calibri" w:cs="Calibri"/>
                <w:sz w:val="24"/>
                <w:szCs w:val="22"/>
              </w:rPr>
            </w:pPr>
            <w:r w:rsidRPr="005873A3">
              <w:rPr>
                <w:rFonts w:ascii="Calibri" w:hAnsi="Calibri" w:cs="Calibri"/>
                <w:sz w:val="24"/>
                <w:szCs w:val="22"/>
              </w:rPr>
              <w:t xml:space="preserve">Consult the headteacher (or nominated emergency contact) about arrangements for notifying parents / carers and reuniting them with their children. </w:t>
            </w:r>
          </w:p>
        </w:tc>
        <w:tc>
          <w:tcPr>
            <w:tcW w:w="1703" w:type="dxa"/>
            <w:shd w:val="clear" w:color="auto" w:fill="FBFBFB"/>
          </w:tcPr>
          <w:p w14:paraId="38ED486E"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61DBE1AC" w14:textId="77777777" w:rsidTr="00E5048F">
        <w:trPr>
          <w:trHeight w:val="438"/>
        </w:trPr>
        <w:tc>
          <w:tcPr>
            <w:tcW w:w="850" w:type="dxa"/>
            <w:shd w:val="clear" w:color="auto" w:fill="FBFBFB"/>
            <w:vAlign w:val="center"/>
          </w:tcPr>
          <w:p w14:paraId="66D8BF4D" w14:textId="77777777" w:rsidR="002D0325" w:rsidRPr="005873A3" w:rsidRDefault="002D0325" w:rsidP="00665241">
            <w:pPr>
              <w:spacing w:after="0" w:line="259" w:lineRule="auto"/>
              <w:ind w:left="3" w:firstLine="0"/>
              <w:rPr>
                <w:rFonts w:ascii="Calibri" w:hAnsi="Calibri" w:cs="Calibri"/>
                <w:sz w:val="24"/>
                <w:szCs w:val="22"/>
              </w:rPr>
            </w:pPr>
            <w:r w:rsidRPr="005873A3">
              <w:rPr>
                <w:rFonts w:ascii="Calibri" w:hAnsi="Calibri" w:cs="Calibri"/>
                <w:sz w:val="24"/>
                <w:szCs w:val="22"/>
              </w:rPr>
              <w:t xml:space="preserve">E17 </w:t>
            </w:r>
          </w:p>
        </w:tc>
        <w:tc>
          <w:tcPr>
            <w:tcW w:w="7654" w:type="dxa"/>
            <w:shd w:val="clear" w:color="auto" w:fill="FBFBFB"/>
            <w:vAlign w:val="center"/>
          </w:tcPr>
          <w:p w14:paraId="242FCA1D" w14:textId="77777777" w:rsidR="002D0325" w:rsidRPr="005873A3" w:rsidRDefault="002D0325" w:rsidP="00665241">
            <w:pPr>
              <w:spacing w:after="0" w:line="259" w:lineRule="auto"/>
              <w:ind w:left="4" w:firstLine="0"/>
              <w:rPr>
                <w:rFonts w:ascii="Calibri" w:hAnsi="Calibri" w:cs="Calibri"/>
                <w:sz w:val="24"/>
                <w:szCs w:val="22"/>
              </w:rPr>
            </w:pPr>
            <w:r w:rsidRPr="005873A3">
              <w:rPr>
                <w:rFonts w:ascii="Calibri" w:hAnsi="Calibri" w:cs="Calibri"/>
                <w:sz w:val="24"/>
                <w:szCs w:val="22"/>
              </w:rPr>
              <w:t xml:space="preserve">Liaise with the tour operator / provider, if appropriate. </w:t>
            </w:r>
          </w:p>
        </w:tc>
        <w:tc>
          <w:tcPr>
            <w:tcW w:w="1703" w:type="dxa"/>
            <w:shd w:val="clear" w:color="auto" w:fill="FBFBFB"/>
            <w:vAlign w:val="center"/>
          </w:tcPr>
          <w:p w14:paraId="58697C8C"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0A49B5A3" w14:textId="77777777" w:rsidTr="00BF5C3A">
        <w:trPr>
          <w:trHeight w:val="567"/>
        </w:trPr>
        <w:tc>
          <w:tcPr>
            <w:tcW w:w="850" w:type="dxa"/>
            <w:shd w:val="clear" w:color="auto" w:fill="FBFBFB"/>
          </w:tcPr>
          <w:p w14:paraId="4B6D6304" w14:textId="77777777" w:rsidR="002D0325" w:rsidRPr="005873A3" w:rsidRDefault="002D0325" w:rsidP="00665241">
            <w:pPr>
              <w:spacing w:after="0" w:line="259" w:lineRule="auto"/>
              <w:ind w:left="3" w:firstLine="0"/>
              <w:rPr>
                <w:rFonts w:ascii="Calibri" w:hAnsi="Calibri" w:cs="Calibri"/>
                <w:sz w:val="24"/>
                <w:szCs w:val="22"/>
              </w:rPr>
            </w:pPr>
            <w:r w:rsidRPr="005873A3">
              <w:rPr>
                <w:rFonts w:ascii="Calibri" w:hAnsi="Calibri" w:cs="Calibri"/>
                <w:sz w:val="24"/>
                <w:szCs w:val="22"/>
              </w:rPr>
              <w:t xml:space="preserve">E18 </w:t>
            </w:r>
          </w:p>
        </w:tc>
        <w:tc>
          <w:tcPr>
            <w:tcW w:w="7654" w:type="dxa"/>
            <w:shd w:val="clear" w:color="auto" w:fill="FBFBFB"/>
            <w:vAlign w:val="center"/>
          </w:tcPr>
          <w:p w14:paraId="3E7C80FF" w14:textId="77777777" w:rsidR="002D0325" w:rsidRPr="005873A3" w:rsidRDefault="002D0325" w:rsidP="00665241">
            <w:pPr>
              <w:spacing w:after="0" w:line="259" w:lineRule="auto"/>
              <w:ind w:left="4" w:firstLine="0"/>
              <w:rPr>
                <w:rFonts w:ascii="Calibri" w:hAnsi="Calibri" w:cs="Calibri"/>
                <w:sz w:val="24"/>
                <w:szCs w:val="22"/>
              </w:rPr>
            </w:pPr>
            <w:r w:rsidRPr="005873A3">
              <w:rPr>
                <w:rFonts w:ascii="Calibri" w:hAnsi="Calibri" w:cs="Calibri"/>
                <w:sz w:val="24"/>
                <w:szCs w:val="22"/>
              </w:rPr>
              <w:t xml:space="preserve">Try to obtain the names and contact details of any witnesses to the incident. If possible, obtain a written account from them. </w:t>
            </w:r>
          </w:p>
        </w:tc>
        <w:tc>
          <w:tcPr>
            <w:tcW w:w="1703" w:type="dxa"/>
            <w:shd w:val="clear" w:color="auto" w:fill="FBFBFB"/>
          </w:tcPr>
          <w:p w14:paraId="496D89BB"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06DCC860" w14:textId="77777777" w:rsidTr="00F70B9B">
        <w:trPr>
          <w:trHeight w:val="505"/>
        </w:trPr>
        <w:tc>
          <w:tcPr>
            <w:tcW w:w="850" w:type="dxa"/>
            <w:shd w:val="clear" w:color="auto" w:fill="FBFBFB"/>
            <w:vAlign w:val="center"/>
          </w:tcPr>
          <w:p w14:paraId="48C9D481" w14:textId="77777777" w:rsidR="002D0325" w:rsidRPr="005873A3" w:rsidRDefault="002D0325" w:rsidP="00665241">
            <w:pPr>
              <w:spacing w:after="0" w:line="259" w:lineRule="auto"/>
              <w:ind w:left="3" w:firstLine="0"/>
              <w:rPr>
                <w:rFonts w:ascii="Calibri" w:hAnsi="Calibri" w:cs="Calibri"/>
                <w:sz w:val="24"/>
                <w:szCs w:val="22"/>
              </w:rPr>
            </w:pPr>
            <w:r w:rsidRPr="005873A3">
              <w:rPr>
                <w:rFonts w:ascii="Calibri" w:hAnsi="Calibri" w:cs="Calibri"/>
                <w:sz w:val="24"/>
                <w:szCs w:val="22"/>
              </w:rPr>
              <w:t xml:space="preserve">E19 </w:t>
            </w:r>
          </w:p>
        </w:tc>
        <w:tc>
          <w:tcPr>
            <w:tcW w:w="7654" w:type="dxa"/>
            <w:shd w:val="clear" w:color="auto" w:fill="FBFBFB"/>
            <w:vAlign w:val="center"/>
          </w:tcPr>
          <w:p w14:paraId="01EA2BBD" w14:textId="77777777" w:rsidR="002D0325" w:rsidRPr="005873A3" w:rsidRDefault="002D0325" w:rsidP="00665241">
            <w:pPr>
              <w:spacing w:after="0" w:line="259" w:lineRule="auto"/>
              <w:ind w:left="4" w:firstLine="0"/>
              <w:rPr>
                <w:rFonts w:ascii="Calibri" w:hAnsi="Calibri" w:cs="Calibri"/>
                <w:sz w:val="24"/>
                <w:szCs w:val="22"/>
              </w:rPr>
            </w:pPr>
            <w:r w:rsidRPr="005873A3">
              <w:rPr>
                <w:rFonts w:ascii="Calibri" w:hAnsi="Calibri" w:cs="Calibri"/>
                <w:sz w:val="24"/>
                <w:szCs w:val="22"/>
              </w:rPr>
              <w:t xml:space="preserve">If abroad, contact the Foreign &amp; Commonwealth Office for support. </w:t>
            </w:r>
          </w:p>
        </w:tc>
        <w:tc>
          <w:tcPr>
            <w:tcW w:w="1703" w:type="dxa"/>
            <w:shd w:val="clear" w:color="auto" w:fill="FBFBFB"/>
            <w:vAlign w:val="center"/>
          </w:tcPr>
          <w:p w14:paraId="0F9CA118"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2A629BB6" w14:textId="77777777" w:rsidTr="00E34E84">
        <w:trPr>
          <w:trHeight w:val="602"/>
        </w:trPr>
        <w:tc>
          <w:tcPr>
            <w:tcW w:w="850" w:type="dxa"/>
            <w:shd w:val="clear" w:color="auto" w:fill="FBFBFB"/>
          </w:tcPr>
          <w:p w14:paraId="5EFFCD43" w14:textId="77777777" w:rsidR="002D0325" w:rsidRPr="005873A3" w:rsidRDefault="002D0325" w:rsidP="00665241">
            <w:pPr>
              <w:spacing w:after="0" w:line="259" w:lineRule="auto"/>
              <w:ind w:left="3" w:firstLine="0"/>
              <w:rPr>
                <w:rFonts w:ascii="Calibri" w:hAnsi="Calibri" w:cs="Calibri"/>
                <w:sz w:val="24"/>
                <w:szCs w:val="22"/>
              </w:rPr>
            </w:pPr>
            <w:r w:rsidRPr="005873A3">
              <w:rPr>
                <w:rFonts w:ascii="Calibri" w:hAnsi="Calibri" w:cs="Calibri"/>
                <w:sz w:val="24"/>
                <w:szCs w:val="22"/>
              </w:rPr>
              <w:t xml:space="preserve">E20 </w:t>
            </w:r>
          </w:p>
        </w:tc>
        <w:tc>
          <w:tcPr>
            <w:tcW w:w="7654" w:type="dxa"/>
            <w:shd w:val="clear" w:color="auto" w:fill="FBFBFB"/>
            <w:vAlign w:val="center"/>
          </w:tcPr>
          <w:p w14:paraId="16725AA2" w14:textId="77777777" w:rsidR="002D0325" w:rsidRPr="005873A3" w:rsidRDefault="002D0325" w:rsidP="00665241">
            <w:pPr>
              <w:spacing w:after="0" w:line="259" w:lineRule="auto"/>
              <w:ind w:left="4" w:firstLine="0"/>
              <w:jc w:val="both"/>
              <w:rPr>
                <w:rFonts w:ascii="Calibri" w:hAnsi="Calibri" w:cs="Calibri"/>
                <w:sz w:val="24"/>
                <w:szCs w:val="22"/>
              </w:rPr>
            </w:pPr>
            <w:r w:rsidRPr="005873A3">
              <w:rPr>
                <w:rFonts w:ascii="Calibri" w:hAnsi="Calibri" w:cs="Calibri"/>
                <w:sz w:val="24"/>
                <w:szCs w:val="22"/>
              </w:rPr>
              <w:t xml:space="preserve">If abroad, check your insurance policy and seek insurance / legal advice before incurring any substantial expense (e.g. medical treatment). </w:t>
            </w:r>
          </w:p>
        </w:tc>
        <w:tc>
          <w:tcPr>
            <w:tcW w:w="1703" w:type="dxa"/>
            <w:shd w:val="clear" w:color="auto" w:fill="FBFBFB"/>
          </w:tcPr>
          <w:p w14:paraId="3C0BC3C8"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453DA93B" w14:textId="77777777" w:rsidTr="00F70B9B">
        <w:trPr>
          <w:trHeight w:val="945"/>
        </w:trPr>
        <w:tc>
          <w:tcPr>
            <w:tcW w:w="850" w:type="dxa"/>
            <w:shd w:val="clear" w:color="auto" w:fill="FBFBFB"/>
          </w:tcPr>
          <w:p w14:paraId="23FC569B" w14:textId="77777777" w:rsidR="002D0325" w:rsidRPr="005873A3" w:rsidRDefault="002D0325" w:rsidP="00665241">
            <w:pPr>
              <w:spacing w:after="0" w:line="259" w:lineRule="auto"/>
              <w:ind w:left="3" w:firstLine="0"/>
              <w:rPr>
                <w:rFonts w:ascii="Calibri" w:hAnsi="Calibri" w:cs="Calibri"/>
                <w:sz w:val="24"/>
                <w:szCs w:val="22"/>
              </w:rPr>
            </w:pPr>
            <w:r w:rsidRPr="005873A3">
              <w:rPr>
                <w:rFonts w:ascii="Calibri" w:hAnsi="Calibri" w:cs="Calibri"/>
                <w:sz w:val="24"/>
                <w:szCs w:val="22"/>
              </w:rPr>
              <w:t xml:space="preserve">E21 </w:t>
            </w:r>
          </w:p>
        </w:tc>
        <w:tc>
          <w:tcPr>
            <w:tcW w:w="7654" w:type="dxa"/>
            <w:shd w:val="clear" w:color="auto" w:fill="FBFBFB"/>
            <w:vAlign w:val="center"/>
          </w:tcPr>
          <w:p w14:paraId="229348B5" w14:textId="77777777" w:rsidR="002D0325" w:rsidRPr="005873A3" w:rsidRDefault="002D0325" w:rsidP="00665241">
            <w:pPr>
              <w:spacing w:after="0" w:line="259" w:lineRule="auto"/>
              <w:ind w:left="4" w:firstLine="0"/>
              <w:rPr>
                <w:rFonts w:ascii="Calibri" w:hAnsi="Calibri" w:cs="Calibri"/>
                <w:sz w:val="24"/>
                <w:szCs w:val="22"/>
              </w:rPr>
            </w:pPr>
            <w:r w:rsidRPr="005873A3">
              <w:rPr>
                <w:rFonts w:ascii="Calibri" w:hAnsi="Calibri" w:cs="Calibri"/>
                <w:sz w:val="24"/>
                <w:szCs w:val="22"/>
              </w:rPr>
              <w:t xml:space="preserve">Retain any receipts / documentation for insurance purposes. E.g.: </w:t>
            </w:r>
          </w:p>
          <w:p w14:paraId="07591DC6" w14:textId="77777777" w:rsidR="002D0325" w:rsidRPr="005873A3" w:rsidRDefault="002D0325" w:rsidP="00E34E84">
            <w:pPr>
              <w:pStyle w:val="ListParagraph"/>
              <w:numPr>
                <w:ilvl w:val="0"/>
                <w:numId w:val="5"/>
              </w:numPr>
              <w:spacing w:after="0" w:line="259" w:lineRule="auto"/>
              <w:ind w:right="1133"/>
              <w:rPr>
                <w:rFonts w:ascii="Calibri" w:hAnsi="Calibri" w:cs="Calibri"/>
                <w:sz w:val="24"/>
                <w:szCs w:val="22"/>
              </w:rPr>
            </w:pPr>
            <w:r w:rsidRPr="005873A3">
              <w:rPr>
                <w:rFonts w:ascii="Calibri" w:hAnsi="Calibri" w:cs="Calibri"/>
                <w:sz w:val="24"/>
                <w:szCs w:val="22"/>
              </w:rPr>
              <w:t xml:space="preserve">Records of expenditure </w:t>
            </w:r>
          </w:p>
          <w:p w14:paraId="25A31E85" w14:textId="77777777" w:rsidR="00E34E84" w:rsidRPr="005873A3" w:rsidRDefault="002D0325" w:rsidP="00E34E84">
            <w:pPr>
              <w:pStyle w:val="ListParagraph"/>
              <w:numPr>
                <w:ilvl w:val="0"/>
                <w:numId w:val="5"/>
              </w:numPr>
              <w:spacing w:after="0" w:line="259" w:lineRule="auto"/>
              <w:ind w:right="1133"/>
              <w:rPr>
                <w:rFonts w:ascii="Calibri" w:hAnsi="Calibri" w:cs="Calibri"/>
                <w:sz w:val="24"/>
                <w:szCs w:val="22"/>
              </w:rPr>
            </w:pPr>
            <w:r w:rsidRPr="005873A3">
              <w:rPr>
                <w:rFonts w:ascii="Calibri" w:hAnsi="Calibri" w:cs="Calibri"/>
                <w:sz w:val="24"/>
                <w:szCs w:val="22"/>
              </w:rPr>
              <w:t>Medical certificates / hospital admission forms</w:t>
            </w:r>
          </w:p>
          <w:p w14:paraId="00D7FC7E" w14:textId="3461C3D9" w:rsidR="002D0325" w:rsidRPr="005873A3" w:rsidRDefault="002D0325" w:rsidP="00E34E84">
            <w:pPr>
              <w:pStyle w:val="ListParagraph"/>
              <w:numPr>
                <w:ilvl w:val="0"/>
                <w:numId w:val="5"/>
              </w:numPr>
              <w:spacing w:after="0" w:line="259" w:lineRule="auto"/>
              <w:ind w:right="1133"/>
              <w:rPr>
                <w:rFonts w:ascii="Calibri" w:hAnsi="Calibri" w:cs="Calibri"/>
                <w:sz w:val="24"/>
                <w:szCs w:val="22"/>
              </w:rPr>
            </w:pPr>
            <w:r w:rsidRPr="005873A3">
              <w:rPr>
                <w:rFonts w:ascii="Calibri" w:hAnsi="Calibri" w:cs="Calibri"/>
                <w:sz w:val="24"/>
                <w:szCs w:val="22"/>
              </w:rPr>
              <w:t xml:space="preserve">Police incident number. </w:t>
            </w:r>
          </w:p>
        </w:tc>
        <w:tc>
          <w:tcPr>
            <w:tcW w:w="1703" w:type="dxa"/>
            <w:shd w:val="clear" w:color="auto" w:fill="FBFBFB"/>
          </w:tcPr>
          <w:p w14:paraId="78FE0CCA"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24B2F33A" w14:textId="77777777" w:rsidTr="00E5048F">
        <w:trPr>
          <w:trHeight w:val="812"/>
        </w:trPr>
        <w:tc>
          <w:tcPr>
            <w:tcW w:w="850" w:type="dxa"/>
            <w:shd w:val="clear" w:color="auto" w:fill="FBFBFB"/>
          </w:tcPr>
          <w:p w14:paraId="69920796" w14:textId="77777777" w:rsidR="002D0325" w:rsidRPr="005873A3" w:rsidRDefault="002D0325" w:rsidP="00665241">
            <w:pPr>
              <w:spacing w:after="0" w:line="259" w:lineRule="auto"/>
              <w:ind w:left="3" w:firstLine="0"/>
              <w:rPr>
                <w:rFonts w:ascii="Calibri" w:hAnsi="Calibri" w:cs="Calibri"/>
                <w:sz w:val="24"/>
                <w:szCs w:val="22"/>
              </w:rPr>
            </w:pPr>
            <w:r w:rsidRPr="005873A3">
              <w:rPr>
                <w:rFonts w:ascii="Calibri" w:hAnsi="Calibri" w:cs="Calibri"/>
                <w:sz w:val="24"/>
                <w:szCs w:val="22"/>
              </w:rPr>
              <w:t xml:space="preserve">E22 </w:t>
            </w:r>
          </w:p>
        </w:tc>
        <w:tc>
          <w:tcPr>
            <w:tcW w:w="7654" w:type="dxa"/>
            <w:shd w:val="clear" w:color="auto" w:fill="FBFBFB"/>
            <w:vAlign w:val="center"/>
          </w:tcPr>
          <w:p w14:paraId="2239E674" w14:textId="77777777" w:rsidR="002D0325" w:rsidRPr="005873A3" w:rsidRDefault="002D0325" w:rsidP="00665241">
            <w:pPr>
              <w:spacing w:after="0" w:line="259" w:lineRule="auto"/>
              <w:ind w:left="4" w:firstLine="0"/>
              <w:rPr>
                <w:rFonts w:ascii="Calibri" w:hAnsi="Calibri" w:cs="Calibri"/>
                <w:sz w:val="24"/>
                <w:szCs w:val="22"/>
              </w:rPr>
            </w:pPr>
            <w:r w:rsidRPr="005873A3">
              <w:rPr>
                <w:rFonts w:ascii="Calibri" w:hAnsi="Calibri" w:cs="Calibri"/>
                <w:sz w:val="24"/>
                <w:szCs w:val="22"/>
              </w:rPr>
              <w:t xml:space="preserve">Check that everyone who should have been notified of the incident has been informed. Remember that information given must be limited until the facts are clear and all parents / carers have been notified. </w:t>
            </w:r>
          </w:p>
        </w:tc>
        <w:tc>
          <w:tcPr>
            <w:tcW w:w="1703" w:type="dxa"/>
            <w:shd w:val="clear" w:color="auto" w:fill="FBFBFB"/>
          </w:tcPr>
          <w:p w14:paraId="224AA544"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78CB449A" w14:textId="77777777" w:rsidTr="00F70B9B">
        <w:trPr>
          <w:trHeight w:val="386"/>
        </w:trPr>
        <w:tc>
          <w:tcPr>
            <w:tcW w:w="850" w:type="dxa"/>
            <w:shd w:val="clear" w:color="auto" w:fill="FBFBFB"/>
          </w:tcPr>
          <w:p w14:paraId="0029C387" w14:textId="77777777" w:rsidR="002D0325" w:rsidRPr="005873A3" w:rsidRDefault="002D0325" w:rsidP="00665241">
            <w:pPr>
              <w:spacing w:after="0" w:line="259" w:lineRule="auto"/>
              <w:ind w:left="3" w:firstLine="0"/>
              <w:rPr>
                <w:rFonts w:ascii="Calibri" w:hAnsi="Calibri" w:cs="Calibri"/>
                <w:sz w:val="24"/>
                <w:szCs w:val="22"/>
              </w:rPr>
            </w:pPr>
            <w:r w:rsidRPr="005873A3">
              <w:rPr>
                <w:rFonts w:ascii="Calibri" w:hAnsi="Calibri" w:cs="Calibri"/>
                <w:sz w:val="24"/>
                <w:szCs w:val="22"/>
              </w:rPr>
              <w:t xml:space="preserve">E23 </w:t>
            </w:r>
          </w:p>
        </w:tc>
        <w:tc>
          <w:tcPr>
            <w:tcW w:w="7654" w:type="dxa"/>
            <w:shd w:val="clear" w:color="auto" w:fill="FBFBFB"/>
            <w:vAlign w:val="center"/>
          </w:tcPr>
          <w:p w14:paraId="5D3EC225" w14:textId="77777777" w:rsidR="002D0325" w:rsidRPr="005873A3" w:rsidRDefault="002D0325" w:rsidP="00665241">
            <w:pPr>
              <w:spacing w:after="0" w:line="259" w:lineRule="auto"/>
              <w:ind w:left="4" w:firstLine="0"/>
              <w:rPr>
                <w:rFonts w:ascii="Calibri" w:hAnsi="Calibri" w:cs="Calibri"/>
                <w:sz w:val="24"/>
                <w:szCs w:val="22"/>
              </w:rPr>
            </w:pPr>
            <w:r w:rsidRPr="005873A3">
              <w:rPr>
                <w:rFonts w:ascii="Calibri" w:hAnsi="Calibri" w:cs="Calibri"/>
                <w:sz w:val="24"/>
                <w:szCs w:val="22"/>
              </w:rPr>
              <w:t xml:space="preserve">Ask the Trust to assist with developing a media statement, with support from other organisations as appropriate. Devise an ongoing strategy for dealing with media requests.  </w:t>
            </w:r>
          </w:p>
        </w:tc>
        <w:tc>
          <w:tcPr>
            <w:tcW w:w="1703" w:type="dxa"/>
            <w:shd w:val="clear" w:color="auto" w:fill="FBFBFB"/>
          </w:tcPr>
          <w:p w14:paraId="4BAAF6CF"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25CB8C2C" w14:textId="77777777" w:rsidTr="00E5048F">
        <w:trPr>
          <w:trHeight w:val="800"/>
        </w:trPr>
        <w:tc>
          <w:tcPr>
            <w:tcW w:w="850" w:type="dxa"/>
            <w:shd w:val="clear" w:color="auto" w:fill="FBFBFB"/>
          </w:tcPr>
          <w:p w14:paraId="2913CD3F" w14:textId="77777777" w:rsidR="002D0325" w:rsidRPr="005873A3" w:rsidRDefault="002D0325" w:rsidP="00665241">
            <w:pPr>
              <w:spacing w:after="0" w:line="259" w:lineRule="auto"/>
              <w:ind w:left="3" w:firstLine="0"/>
              <w:rPr>
                <w:rFonts w:ascii="Calibri" w:hAnsi="Calibri" w:cs="Calibri"/>
                <w:sz w:val="24"/>
                <w:szCs w:val="22"/>
              </w:rPr>
            </w:pPr>
            <w:r w:rsidRPr="005873A3">
              <w:rPr>
                <w:rFonts w:ascii="Calibri" w:hAnsi="Calibri" w:cs="Calibri"/>
                <w:sz w:val="24"/>
                <w:szCs w:val="22"/>
              </w:rPr>
              <w:t xml:space="preserve">E24 </w:t>
            </w:r>
          </w:p>
        </w:tc>
        <w:tc>
          <w:tcPr>
            <w:tcW w:w="7654" w:type="dxa"/>
            <w:shd w:val="clear" w:color="auto" w:fill="FBFBFB"/>
          </w:tcPr>
          <w:p w14:paraId="77B5A2C1" w14:textId="77777777" w:rsidR="002D0325" w:rsidRPr="005873A3" w:rsidRDefault="002D0325" w:rsidP="00665241">
            <w:pPr>
              <w:spacing w:after="0" w:line="259" w:lineRule="auto"/>
              <w:ind w:left="4" w:firstLine="0"/>
              <w:rPr>
                <w:rFonts w:ascii="Calibri" w:hAnsi="Calibri" w:cs="Calibri"/>
                <w:sz w:val="24"/>
                <w:szCs w:val="22"/>
              </w:rPr>
            </w:pPr>
            <w:r w:rsidRPr="005873A3">
              <w:rPr>
                <w:rFonts w:ascii="Calibri" w:hAnsi="Calibri" w:cs="Calibri"/>
                <w:sz w:val="24"/>
                <w:szCs w:val="22"/>
              </w:rPr>
              <w:t xml:space="preserve">Ask pupils and staff to avoid speculation when talking to the media. Try to prevent the spread of misinformation (especially through the use of mobile phones). </w:t>
            </w:r>
          </w:p>
        </w:tc>
        <w:tc>
          <w:tcPr>
            <w:tcW w:w="1703" w:type="dxa"/>
            <w:shd w:val="clear" w:color="auto" w:fill="FBFBFB"/>
          </w:tcPr>
          <w:p w14:paraId="0E31C126"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 </w:t>
            </w:r>
          </w:p>
        </w:tc>
      </w:tr>
    </w:tbl>
    <w:p w14:paraId="0CCD44C3" w14:textId="77777777" w:rsidR="002D0325" w:rsidRPr="005873A3" w:rsidRDefault="002D0325" w:rsidP="00665241">
      <w:pPr>
        <w:spacing w:after="0" w:line="259" w:lineRule="auto"/>
        <w:ind w:left="0" w:firstLine="0"/>
        <w:jc w:val="both"/>
        <w:rPr>
          <w:rFonts w:ascii="Calibri" w:hAnsi="Calibri" w:cs="Calibri"/>
        </w:rPr>
      </w:pPr>
      <w:r w:rsidRPr="005873A3">
        <w:rPr>
          <w:rFonts w:ascii="Calibri" w:hAnsi="Calibri" w:cs="Calibri"/>
        </w:rPr>
        <w:t xml:space="preserve"> </w:t>
      </w:r>
    </w:p>
    <w:tbl>
      <w:tblPr>
        <w:tblStyle w:val="TableGrid"/>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1" w:type="dxa"/>
          <w:left w:w="110" w:type="dxa"/>
          <w:bottom w:w="72" w:type="dxa"/>
          <w:right w:w="115" w:type="dxa"/>
        </w:tblCellMar>
        <w:tblLook w:val="04A0" w:firstRow="1" w:lastRow="0" w:firstColumn="1" w:lastColumn="0" w:noHBand="0" w:noVBand="1"/>
      </w:tblPr>
      <w:tblGrid>
        <w:gridCol w:w="1029"/>
        <w:gridCol w:w="7134"/>
        <w:gridCol w:w="2044"/>
      </w:tblGrid>
      <w:tr w:rsidR="002D0325" w:rsidRPr="005873A3" w14:paraId="781AF14F" w14:textId="77777777" w:rsidTr="00F70B9B">
        <w:trPr>
          <w:trHeight w:val="504"/>
        </w:trPr>
        <w:tc>
          <w:tcPr>
            <w:tcW w:w="1029" w:type="dxa"/>
            <w:shd w:val="clear" w:color="auto" w:fill="018CCB"/>
            <w:vAlign w:val="center"/>
          </w:tcPr>
          <w:p w14:paraId="39D398F9" w14:textId="77777777" w:rsidR="002D0325" w:rsidRPr="005873A3" w:rsidRDefault="002D0325" w:rsidP="00665241">
            <w:pPr>
              <w:spacing w:after="0" w:line="259" w:lineRule="auto"/>
              <w:ind w:left="4" w:firstLine="0"/>
              <w:rPr>
                <w:rFonts w:ascii="Calibri" w:hAnsi="Calibri" w:cs="Calibri"/>
                <w:sz w:val="24"/>
                <w:szCs w:val="22"/>
              </w:rPr>
            </w:pPr>
            <w:r w:rsidRPr="005873A3">
              <w:rPr>
                <w:rFonts w:ascii="Calibri" w:eastAsia="Calibri" w:hAnsi="Calibri" w:cs="Calibri"/>
                <w:color w:val="FFFFFF"/>
                <w:sz w:val="24"/>
                <w:szCs w:val="22"/>
              </w:rPr>
              <w:t>Ref’</w:t>
            </w:r>
            <w:r w:rsidRPr="005873A3">
              <w:rPr>
                <w:rFonts w:ascii="Calibri" w:hAnsi="Calibri" w:cs="Calibri"/>
                <w:color w:val="FFFFFF"/>
                <w:sz w:val="24"/>
                <w:szCs w:val="22"/>
              </w:rPr>
              <w:t xml:space="preserve"> </w:t>
            </w:r>
          </w:p>
        </w:tc>
        <w:tc>
          <w:tcPr>
            <w:tcW w:w="7133" w:type="dxa"/>
            <w:shd w:val="clear" w:color="auto" w:fill="018CCB"/>
            <w:vAlign w:val="center"/>
          </w:tcPr>
          <w:p w14:paraId="05A061C7"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color w:val="FFFFFF"/>
                <w:sz w:val="24"/>
                <w:szCs w:val="22"/>
              </w:rPr>
              <w:t xml:space="preserve">Educational visit leader - recovery </w:t>
            </w:r>
          </w:p>
        </w:tc>
        <w:tc>
          <w:tcPr>
            <w:tcW w:w="2044" w:type="dxa"/>
            <w:shd w:val="clear" w:color="auto" w:fill="018CCB"/>
            <w:vAlign w:val="center"/>
          </w:tcPr>
          <w:p w14:paraId="74D3B02F" w14:textId="77777777" w:rsidR="002D0325" w:rsidRPr="005873A3" w:rsidRDefault="002D0325" w:rsidP="00665241">
            <w:pPr>
              <w:spacing w:after="0" w:line="259" w:lineRule="auto"/>
              <w:ind w:left="5" w:firstLine="0"/>
              <w:rPr>
                <w:rFonts w:ascii="Calibri" w:hAnsi="Calibri" w:cs="Calibri"/>
                <w:sz w:val="24"/>
                <w:szCs w:val="22"/>
              </w:rPr>
            </w:pPr>
            <w:r w:rsidRPr="005873A3">
              <w:rPr>
                <w:rFonts w:ascii="Calibri" w:hAnsi="Calibri" w:cs="Calibri"/>
                <w:color w:val="FFFFFF"/>
                <w:sz w:val="24"/>
                <w:szCs w:val="22"/>
              </w:rPr>
              <w:t xml:space="preserve">Tick / sign / time </w:t>
            </w:r>
          </w:p>
        </w:tc>
      </w:tr>
      <w:tr w:rsidR="002D0325" w:rsidRPr="005873A3" w14:paraId="41242AE2" w14:textId="77777777" w:rsidTr="00E5048F">
        <w:trPr>
          <w:trHeight w:val="532"/>
        </w:trPr>
        <w:tc>
          <w:tcPr>
            <w:tcW w:w="1029" w:type="dxa"/>
            <w:shd w:val="clear" w:color="auto" w:fill="FBFBFB"/>
          </w:tcPr>
          <w:p w14:paraId="3CA855D1" w14:textId="77777777" w:rsidR="002D0325" w:rsidRPr="005873A3" w:rsidRDefault="002D0325" w:rsidP="00665241">
            <w:pPr>
              <w:spacing w:after="0" w:line="259" w:lineRule="auto"/>
              <w:ind w:left="4" w:firstLine="0"/>
              <w:rPr>
                <w:rFonts w:ascii="Calibri" w:hAnsi="Calibri" w:cs="Calibri"/>
                <w:sz w:val="24"/>
                <w:szCs w:val="22"/>
              </w:rPr>
            </w:pPr>
            <w:r w:rsidRPr="005873A3">
              <w:rPr>
                <w:rFonts w:ascii="Calibri" w:hAnsi="Calibri" w:cs="Calibri"/>
                <w:sz w:val="24"/>
                <w:szCs w:val="22"/>
              </w:rPr>
              <w:t xml:space="preserve">E25 </w:t>
            </w:r>
          </w:p>
        </w:tc>
        <w:tc>
          <w:tcPr>
            <w:tcW w:w="7133" w:type="dxa"/>
            <w:shd w:val="clear" w:color="auto" w:fill="FBFBFB"/>
          </w:tcPr>
          <w:p w14:paraId="20F0FEFB"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Please refer to appendix 1 for providing welfare arrangements and post incident support after the initial emergency response. </w:t>
            </w:r>
          </w:p>
        </w:tc>
        <w:tc>
          <w:tcPr>
            <w:tcW w:w="2044" w:type="dxa"/>
            <w:shd w:val="clear" w:color="auto" w:fill="FBFBFB"/>
          </w:tcPr>
          <w:p w14:paraId="5872A4AB" w14:textId="77777777" w:rsidR="002D0325" w:rsidRPr="005873A3" w:rsidRDefault="002D0325" w:rsidP="00665241">
            <w:pPr>
              <w:spacing w:after="0" w:line="259" w:lineRule="auto"/>
              <w:ind w:left="5" w:firstLine="0"/>
              <w:rPr>
                <w:rFonts w:ascii="Calibri" w:hAnsi="Calibri" w:cs="Calibri"/>
                <w:sz w:val="24"/>
                <w:szCs w:val="22"/>
              </w:rPr>
            </w:pPr>
            <w:r w:rsidRPr="005873A3">
              <w:rPr>
                <w:rFonts w:ascii="Calibri" w:hAnsi="Calibri" w:cs="Calibri"/>
                <w:sz w:val="24"/>
                <w:szCs w:val="22"/>
              </w:rPr>
              <w:t xml:space="preserve"> </w:t>
            </w:r>
          </w:p>
        </w:tc>
      </w:tr>
      <w:tr w:rsidR="002D0325" w:rsidRPr="005873A3" w14:paraId="18A66AF8" w14:textId="77777777" w:rsidTr="00E34E84">
        <w:trPr>
          <w:trHeight w:val="358"/>
        </w:trPr>
        <w:tc>
          <w:tcPr>
            <w:tcW w:w="1029" w:type="dxa"/>
            <w:shd w:val="clear" w:color="auto" w:fill="FBFBFB"/>
            <w:vAlign w:val="bottom"/>
          </w:tcPr>
          <w:p w14:paraId="238DF61F" w14:textId="77777777" w:rsidR="002D0325" w:rsidRPr="005873A3" w:rsidRDefault="002D0325" w:rsidP="00665241">
            <w:pPr>
              <w:spacing w:after="0" w:line="259" w:lineRule="auto"/>
              <w:ind w:left="4" w:firstLine="0"/>
              <w:rPr>
                <w:rFonts w:ascii="Calibri" w:hAnsi="Calibri" w:cs="Calibri"/>
                <w:sz w:val="24"/>
                <w:szCs w:val="22"/>
              </w:rPr>
            </w:pPr>
            <w:r w:rsidRPr="005873A3">
              <w:rPr>
                <w:rFonts w:ascii="Calibri" w:hAnsi="Calibri" w:cs="Calibri"/>
                <w:sz w:val="24"/>
                <w:szCs w:val="22"/>
              </w:rPr>
              <w:t xml:space="preserve">E26 </w:t>
            </w:r>
          </w:p>
        </w:tc>
        <w:tc>
          <w:tcPr>
            <w:tcW w:w="7133" w:type="dxa"/>
            <w:shd w:val="clear" w:color="auto" w:fill="FBFBFB"/>
            <w:vAlign w:val="bottom"/>
          </w:tcPr>
          <w:p w14:paraId="1827CAD2" w14:textId="77777777" w:rsidR="002D0325" w:rsidRPr="005873A3" w:rsidRDefault="002D0325" w:rsidP="00665241">
            <w:pPr>
              <w:spacing w:after="0" w:line="259" w:lineRule="auto"/>
              <w:ind w:left="0" w:firstLine="0"/>
              <w:rPr>
                <w:rFonts w:ascii="Calibri" w:hAnsi="Calibri" w:cs="Calibri"/>
                <w:sz w:val="24"/>
                <w:szCs w:val="22"/>
              </w:rPr>
            </w:pPr>
            <w:r w:rsidRPr="005873A3">
              <w:rPr>
                <w:rFonts w:ascii="Calibri" w:hAnsi="Calibri" w:cs="Calibri"/>
                <w:sz w:val="24"/>
                <w:szCs w:val="22"/>
              </w:rPr>
              <w:t xml:space="preserve">Complete any necessary forms / paperwork. </w:t>
            </w:r>
          </w:p>
        </w:tc>
        <w:tc>
          <w:tcPr>
            <w:tcW w:w="2044" w:type="dxa"/>
            <w:shd w:val="clear" w:color="auto" w:fill="FBFBFB"/>
            <w:vAlign w:val="bottom"/>
          </w:tcPr>
          <w:p w14:paraId="499C9FAC" w14:textId="77777777" w:rsidR="002D0325" w:rsidRPr="005873A3" w:rsidRDefault="002D0325" w:rsidP="00665241">
            <w:pPr>
              <w:spacing w:after="0" w:line="259" w:lineRule="auto"/>
              <w:ind w:left="5" w:firstLine="0"/>
              <w:rPr>
                <w:rFonts w:ascii="Calibri" w:hAnsi="Calibri" w:cs="Calibri"/>
                <w:sz w:val="24"/>
                <w:szCs w:val="22"/>
              </w:rPr>
            </w:pPr>
            <w:r w:rsidRPr="005873A3">
              <w:rPr>
                <w:rFonts w:ascii="Calibri" w:hAnsi="Calibri" w:cs="Calibri"/>
                <w:sz w:val="24"/>
                <w:szCs w:val="22"/>
              </w:rPr>
              <w:t xml:space="preserve"> </w:t>
            </w:r>
          </w:p>
        </w:tc>
      </w:tr>
    </w:tbl>
    <w:p w14:paraId="3AB7EB81" w14:textId="16E149D5" w:rsidR="002D0325" w:rsidRPr="005873A3" w:rsidRDefault="002D0325" w:rsidP="00E34E84">
      <w:pPr>
        <w:spacing w:after="0" w:line="259" w:lineRule="auto"/>
        <w:ind w:left="0" w:firstLine="0"/>
        <w:jc w:val="both"/>
        <w:rPr>
          <w:rFonts w:ascii="Calibri" w:hAnsi="Calibri" w:cs="Calibri"/>
        </w:rPr>
      </w:pPr>
    </w:p>
    <w:sectPr w:rsidR="002D0325" w:rsidRPr="005873A3" w:rsidSect="00C24197">
      <w:pgSz w:w="11906" w:h="16838"/>
      <w:pgMar w:top="1276" w:right="873" w:bottom="993"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2209"/>
    <w:multiLevelType w:val="hybridMultilevel"/>
    <w:tmpl w:val="F716B67A"/>
    <w:lvl w:ilvl="0" w:tplc="E230E1C4">
      <w:start w:val="1"/>
      <w:numFmt w:val="bullet"/>
      <w:lvlText w:val="▪"/>
      <w:lvlJc w:val="left"/>
      <w:pPr>
        <w:ind w:left="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D26A654">
      <w:start w:val="1"/>
      <w:numFmt w:val="bullet"/>
      <w:lvlText w:val="o"/>
      <w:lvlJc w:val="left"/>
      <w:pPr>
        <w:ind w:left="11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40CFA00">
      <w:start w:val="1"/>
      <w:numFmt w:val="bullet"/>
      <w:lvlText w:val="▪"/>
      <w:lvlJc w:val="left"/>
      <w:pPr>
        <w:ind w:left="19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764E28">
      <w:start w:val="1"/>
      <w:numFmt w:val="bullet"/>
      <w:lvlText w:val="•"/>
      <w:lvlJc w:val="left"/>
      <w:pPr>
        <w:ind w:left="26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7821858">
      <w:start w:val="1"/>
      <w:numFmt w:val="bullet"/>
      <w:lvlText w:val="o"/>
      <w:lvlJc w:val="left"/>
      <w:pPr>
        <w:ind w:left="33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FD266FE">
      <w:start w:val="1"/>
      <w:numFmt w:val="bullet"/>
      <w:lvlText w:val="▪"/>
      <w:lvlJc w:val="left"/>
      <w:pPr>
        <w:ind w:left="40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06635E">
      <w:start w:val="1"/>
      <w:numFmt w:val="bullet"/>
      <w:lvlText w:val="•"/>
      <w:lvlJc w:val="left"/>
      <w:pPr>
        <w:ind w:left="47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C2064DC">
      <w:start w:val="1"/>
      <w:numFmt w:val="bullet"/>
      <w:lvlText w:val="o"/>
      <w:lvlJc w:val="left"/>
      <w:pPr>
        <w:ind w:left="55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3AD804">
      <w:start w:val="1"/>
      <w:numFmt w:val="bullet"/>
      <w:lvlText w:val="▪"/>
      <w:lvlJc w:val="left"/>
      <w:pPr>
        <w:ind w:left="62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FC496B"/>
    <w:multiLevelType w:val="hybridMultilevel"/>
    <w:tmpl w:val="95FC8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AA6046"/>
    <w:multiLevelType w:val="hybridMultilevel"/>
    <w:tmpl w:val="4BC2CE3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2B9C4A00"/>
    <w:multiLevelType w:val="hybridMultilevel"/>
    <w:tmpl w:val="6B749B0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C753EA2"/>
    <w:multiLevelType w:val="hybridMultilevel"/>
    <w:tmpl w:val="9EC8C89C"/>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D02276"/>
    <w:multiLevelType w:val="hybridMultilevel"/>
    <w:tmpl w:val="89FC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724DA"/>
    <w:multiLevelType w:val="hybridMultilevel"/>
    <w:tmpl w:val="8E98073C"/>
    <w:lvl w:ilvl="0" w:tplc="A20ACB5E">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7" w15:restartNumberingAfterBreak="0">
    <w:nsid w:val="3D2A3AA1"/>
    <w:multiLevelType w:val="hybridMultilevel"/>
    <w:tmpl w:val="44F24C64"/>
    <w:lvl w:ilvl="0" w:tplc="A9943194">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8" w15:restartNumberingAfterBreak="0">
    <w:nsid w:val="40D97D61"/>
    <w:multiLevelType w:val="hybridMultilevel"/>
    <w:tmpl w:val="85A217E6"/>
    <w:lvl w:ilvl="0" w:tplc="C72EA384">
      <w:numFmt w:val="bullet"/>
      <w:lvlText w:val="•"/>
      <w:lvlJc w:val="left"/>
      <w:pPr>
        <w:ind w:left="345" w:hanging="360"/>
      </w:pPr>
      <w:rPr>
        <w:rFonts w:ascii="Calibri" w:eastAsia="Garamond"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D6773"/>
    <w:multiLevelType w:val="hybridMultilevel"/>
    <w:tmpl w:val="D55A90CE"/>
    <w:lvl w:ilvl="0" w:tplc="C72EA384">
      <w:numFmt w:val="bullet"/>
      <w:lvlText w:val="•"/>
      <w:lvlJc w:val="left"/>
      <w:pPr>
        <w:ind w:left="330" w:hanging="360"/>
      </w:pPr>
      <w:rPr>
        <w:rFonts w:ascii="Calibri" w:eastAsia="Garamond" w:hAnsi="Calibri" w:cs="Calibri"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505058C9"/>
    <w:multiLevelType w:val="hybridMultilevel"/>
    <w:tmpl w:val="DC42836E"/>
    <w:lvl w:ilvl="0" w:tplc="B1C67E9E">
      <w:start w:val="1"/>
      <w:numFmt w:val="bullet"/>
      <w:lvlText w:val="▪"/>
      <w:lvlJc w:val="left"/>
      <w:pPr>
        <w:ind w:left="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76CCD6C">
      <w:start w:val="1"/>
      <w:numFmt w:val="bullet"/>
      <w:lvlText w:val="o"/>
      <w:lvlJc w:val="left"/>
      <w:pPr>
        <w:ind w:left="11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C7C04DC">
      <w:start w:val="1"/>
      <w:numFmt w:val="bullet"/>
      <w:lvlText w:val="▪"/>
      <w:lvlJc w:val="left"/>
      <w:pPr>
        <w:ind w:left="19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FA06C5A">
      <w:start w:val="1"/>
      <w:numFmt w:val="bullet"/>
      <w:lvlText w:val="•"/>
      <w:lvlJc w:val="left"/>
      <w:pPr>
        <w:ind w:left="26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376E108">
      <w:start w:val="1"/>
      <w:numFmt w:val="bullet"/>
      <w:lvlText w:val="o"/>
      <w:lvlJc w:val="left"/>
      <w:pPr>
        <w:ind w:left="33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C4CCBEC">
      <w:start w:val="1"/>
      <w:numFmt w:val="bullet"/>
      <w:lvlText w:val="▪"/>
      <w:lvlJc w:val="left"/>
      <w:pPr>
        <w:ind w:left="40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6BE9F96">
      <w:start w:val="1"/>
      <w:numFmt w:val="bullet"/>
      <w:lvlText w:val="•"/>
      <w:lvlJc w:val="left"/>
      <w:pPr>
        <w:ind w:left="47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64F9CC">
      <w:start w:val="1"/>
      <w:numFmt w:val="bullet"/>
      <w:lvlText w:val="o"/>
      <w:lvlJc w:val="left"/>
      <w:pPr>
        <w:ind w:left="55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E94F918">
      <w:start w:val="1"/>
      <w:numFmt w:val="bullet"/>
      <w:lvlText w:val="▪"/>
      <w:lvlJc w:val="left"/>
      <w:pPr>
        <w:ind w:left="62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9706B4"/>
    <w:multiLevelType w:val="hybridMultilevel"/>
    <w:tmpl w:val="CFEE72EC"/>
    <w:lvl w:ilvl="0" w:tplc="C72EA384">
      <w:numFmt w:val="bullet"/>
      <w:lvlText w:val="•"/>
      <w:lvlJc w:val="left"/>
      <w:pPr>
        <w:ind w:left="390" w:hanging="360"/>
      </w:pPr>
      <w:rPr>
        <w:rFonts w:ascii="Calibri" w:eastAsia="Garamond"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776058F"/>
    <w:multiLevelType w:val="hybridMultilevel"/>
    <w:tmpl w:val="A5842C32"/>
    <w:lvl w:ilvl="0" w:tplc="C72EA384">
      <w:numFmt w:val="bullet"/>
      <w:lvlText w:val="•"/>
      <w:lvlJc w:val="left"/>
      <w:pPr>
        <w:ind w:left="345" w:hanging="360"/>
      </w:pPr>
      <w:rPr>
        <w:rFonts w:ascii="Calibri" w:eastAsia="Garamond"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3" w15:restartNumberingAfterBreak="0">
    <w:nsid w:val="59D6356B"/>
    <w:multiLevelType w:val="hybridMultilevel"/>
    <w:tmpl w:val="25629408"/>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4" w15:restartNumberingAfterBreak="0">
    <w:nsid w:val="7BF37ACD"/>
    <w:multiLevelType w:val="hybridMultilevel"/>
    <w:tmpl w:val="AF9220A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5" w15:restartNumberingAfterBreak="0">
    <w:nsid w:val="7C603B7C"/>
    <w:multiLevelType w:val="hybridMultilevel"/>
    <w:tmpl w:val="A2701E4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7E817351"/>
    <w:multiLevelType w:val="hybridMultilevel"/>
    <w:tmpl w:val="6F2A391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abstractNumId w:val="5"/>
  </w:num>
  <w:num w:numId="2">
    <w:abstractNumId w:val="10"/>
  </w:num>
  <w:num w:numId="3">
    <w:abstractNumId w:val="0"/>
  </w:num>
  <w:num w:numId="4">
    <w:abstractNumId w:val="16"/>
  </w:num>
  <w:num w:numId="5">
    <w:abstractNumId w:val="13"/>
  </w:num>
  <w:num w:numId="6">
    <w:abstractNumId w:val="3"/>
  </w:num>
  <w:num w:numId="7">
    <w:abstractNumId w:val="15"/>
  </w:num>
  <w:num w:numId="8">
    <w:abstractNumId w:val="14"/>
  </w:num>
  <w:num w:numId="9">
    <w:abstractNumId w:val="4"/>
  </w:num>
  <w:num w:numId="10">
    <w:abstractNumId w:val="2"/>
  </w:num>
  <w:num w:numId="11">
    <w:abstractNumId w:val="12"/>
  </w:num>
  <w:num w:numId="12">
    <w:abstractNumId w:val="11"/>
  </w:num>
  <w:num w:numId="13">
    <w:abstractNumId w:val="6"/>
  </w:num>
  <w:num w:numId="14">
    <w:abstractNumId w:val="7"/>
  </w:num>
  <w:num w:numId="15">
    <w:abstractNumId w:val="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EC6"/>
    <w:rsid w:val="000134AD"/>
    <w:rsid w:val="00037792"/>
    <w:rsid w:val="00061666"/>
    <w:rsid w:val="000621F4"/>
    <w:rsid w:val="00085111"/>
    <w:rsid w:val="0009299C"/>
    <w:rsid w:val="000A6A2B"/>
    <w:rsid w:val="000C5193"/>
    <w:rsid w:val="000D1F26"/>
    <w:rsid w:val="000E51A3"/>
    <w:rsid w:val="000F6D83"/>
    <w:rsid w:val="00115937"/>
    <w:rsid w:val="00135A47"/>
    <w:rsid w:val="00141412"/>
    <w:rsid w:val="00194797"/>
    <w:rsid w:val="00195558"/>
    <w:rsid w:val="00196E1D"/>
    <w:rsid w:val="001D553F"/>
    <w:rsid w:val="00215854"/>
    <w:rsid w:val="00244D5D"/>
    <w:rsid w:val="002465CB"/>
    <w:rsid w:val="00253EE6"/>
    <w:rsid w:val="00262EC3"/>
    <w:rsid w:val="00277B7D"/>
    <w:rsid w:val="002A78B2"/>
    <w:rsid w:val="002B233D"/>
    <w:rsid w:val="002D0325"/>
    <w:rsid w:val="002D2DF9"/>
    <w:rsid w:val="002E0959"/>
    <w:rsid w:val="002E3533"/>
    <w:rsid w:val="00336155"/>
    <w:rsid w:val="00380093"/>
    <w:rsid w:val="00385770"/>
    <w:rsid w:val="00393762"/>
    <w:rsid w:val="003953B2"/>
    <w:rsid w:val="003B1464"/>
    <w:rsid w:val="003F4B29"/>
    <w:rsid w:val="003F4E7D"/>
    <w:rsid w:val="00413D05"/>
    <w:rsid w:val="004340ED"/>
    <w:rsid w:val="004414EF"/>
    <w:rsid w:val="004857BB"/>
    <w:rsid w:val="0048636F"/>
    <w:rsid w:val="00486FA3"/>
    <w:rsid w:val="004D3685"/>
    <w:rsid w:val="004E64FC"/>
    <w:rsid w:val="004F4FD3"/>
    <w:rsid w:val="004F72E3"/>
    <w:rsid w:val="00511020"/>
    <w:rsid w:val="00534C61"/>
    <w:rsid w:val="0058529F"/>
    <w:rsid w:val="005873A3"/>
    <w:rsid w:val="005D2087"/>
    <w:rsid w:val="005E744A"/>
    <w:rsid w:val="005F175E"/>
    <w:rsid w:val="00616E70"/>
    <w:rsid w:val="006178D0"/>
    <w:rsid w:val="00625787"/>
    <w:rsid w:val="006261F1"/>
    <w:rsid w:val="006311CB"/>
    <w:rsid w:val="00665241"/>
    <w:rsid w:val="00671B31"/>
    <w:rsid w:val="00672D01"/>
    <w:rsid w:val="00683BEC"/>
    <w:rsid w:val="00686A72"/>
    <w:rsid w:val="006A3EF0"/>
    <w:rsid w:val="00700178"/>
    <w:rsid w:val="007011FE"/>
    <w:rsid w:val="00713031"/>
    <w:rsid w:val="00765D56"/>
    <w:rsid w:val="00766E8D"/>
    <w:rsid w:val="00792D28"/>
    <w:rsid w:val="007A1776"/>
    <w:rsid w:val="007A257D"/>
    <w:rsid w:val="007E1537"/>
    <w:rsid w:val="007E3168"/>
    <w:rsid w:val="00807F6D"/>
    <w:rsid w:val="00811388"/>
    <w:rsid w:val="008237F0"/>
    <w:rsid w:val="00834DA5"/>
    <w:rsid w:val="00844E82"/>
    <w:rsid w:val="00867978"/>
    <w:rsid w:val="00873571"/>
    <w:rsid w:val="00875716"/>
    <w:rsid w:val="008A6E2D"/>
    <w:rsid w:val="008C39F3"/>
    <w:rsid w:val="009461AB"/>
    <w:rsid w:val="00967086"/>
    <w:rsid w:val="009702C5"/>
    <w:rsid w:val="0097076A"/>
    <w:rsid w:val="009714FF"/>
    <w:rsid w:val="00987B1B"/>
    <w:rsid w:val="0099612F"/>
    <w:rsid w:val="009A361A"/>
    <w:rsid w:val="009A71B0"/>
    <w:rsid w:val="009C53EA"/>
    <w:rsid w:val="009F1FC8"/>
    <w:rsid w:val="00A22F92"/>
    <w:rsid w:val="00A3772D"/>
    <w:rsid w:val="00A62845"/>
    <w:rsid w:val="00AE0404"/>
    <w:rsid w:val="00B258A3"/>
    <w:rsid w:val="00B34448"/>
    <w:rsid w:val="00B749B8"/>
    <w:rsid w:val="00B77057"/>
    <w:rsid w:val="00B903BC"/>
    <w:rsid w:val="00BA3166"/>
    <w:rsid w:val="00BD2A74"/>
    <w:rsid w:val="00BF5C3A"/>
    <w:rsid w:val="00C1545C"/>
    <w:rsid w:val="00C24197"/>
    <w:rsid w:val="00C437BC"/>
    <w:rsid w:val="00C616EB"/>
    <w:rsid w:val="00C7199B"/>
    <w:rsid w:val="00C93DC8"/>
    <w:rsid w:val="00CA693F"/>
    <w:rsid w:val="00CD6260"/>
    <w:rsid w:val="00CF4B29"/>
    <w:rsid w:val="00D366AA"/>
    <w:rsid w:val="00D721F1"/>
    <w:rsid w:val="00D97BC9"/>
    <w:rsid w:val="00DB26F0"/>
    <w:rsid w:val="00E15423"/>
    <w:rsid w:val="00E2154D"/>
    <w:rsid w:val="00E34E84"/>
    <w:rsid w:val="00E5048F"/>
    <w:rsid w:val="00E750FF"/>
    <w:rsid w:val="00E850B7"/>
    <w:rsid w:val="00EB39D3"/>
    <w:rsid w:val="00F1587E"/>
    <w:rsid w:val="00F21056"/>
    <w:rsid w:val="00F41B0F"/>
    <w:rsid w:val="00F57789"/>
    <w:rsid w:val="00F70B9B"/>
    <w:rsid w:val="00FA0EC6"/>
    <w:rsid w:val="00FB18B0"/>
    <w:rsid w:val="00FB79A5"/>
    <w:rsid w:val="00FE3201"/>
    <w:rsid w:val="00FF145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11ED"/>
  <w15:docId w15:val="{6B74438E-94F6-4119-ACC4-AB7AE922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8" w:lineRule="auto"/>
      <w:ind w:left="10" w:hanging="10"/>
    </w:pPr>
    <w:rPr>
      <w:rFonts w:ascii="Garamond" w:eastAsia="Garamond" w:hAnsi="Garamond" w:cs="Garamond"/>
      <w:color w:val="000000"/>
      <w:sz w:val="28"/>
    </w:rPr>
  </w:style>
  <w:style w:type="paragraph" w:styleId="Heading1">
    <w:name w:val="heading 1"/>
    <w:next w:val="Normal"/>
    <w:link w:val="Heading1Char"/>
    <w:uiPriority w:val="9"/>
    <w:qFormat/>
    <w:pPr>
      <w:keepNext/>
      <w:keepLines/>
      <w:spacing w:after="645" w:line="339" w:lineRule="auto"/>
      <w:ind w:left="10" w:right="348" w:hanging="10"/>
      <w:jc w:val="center"/>
      <w:outlineLvl w:val="0"/>
    </w:pPr>
    <w:rPr>
      <w:rFonts w:ascii="Comic Sans MS" w:eastAsia="Comic Sans MS" w:hAnsi="Comic Sans MS" w:cs="Comic Sans MS"/>
      <w:b/>
      <w:color w:val="0000CC"/>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CC"/>
      <w:sz w:val="30"/>
    </w:rPr>
  </w:style>
  <w:style w:type="paragraph" w:styleId="ListParagraph">
    <w:name w:val="List Paragraph"/>
    <w:basedOn w:val="Normal"/>
    <w:uiPriority w:val="34"/>
    <w:qFormat/>
    <w:rsid w:val="00CF4B29"/>
    <w:pPr>
      <w:ind w:left="720"/>
      <w:contextualSpacing/>
    </w:pPr>
  </w:style>
  <w:style w:type="table" w:customStyle="1" w:styleId="TableGrid">
    <w:name w:val="TableGrid"/>
    <w:rsid w:val="002D0325"/>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906236-e48f-4c70-b174-af15e4726da8">
      <Terms xmlns="http://schemas.microsoft.com/office/infopath/2007/PartnerControls"/>
    </lcf76f155ced4ddcb4097134ff3c332f>
    <TaxCatchAll xmlns="6ad9c202-6621-467e-8bb9-ce02d7e1069c"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7" ma:contentTypeDescription="Create a new document." ma:contentTypeScope="" ma:versionID="d1c8d246ba48794e1eb21df93be75de9">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1c6990acbdc0ebbc86f772f46b543e1f"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017C9-7179-453E-8CEF-51C265FBBD12}">
  <ds:schemaRefs>
    <ds:schemaRef ds:uri="http://schemas.microsoft.com/sharepoint/v3/contenttype/forms"/>
  </ds:schemaRefs>
</ds:datastoreItem>
</file>

<file path=customXml/itemProps2.xml><?xml version="1.0" encoding="utf-8"?>
<ds:datastoreItem xmlns:ds="http://schemas.openxmlformats.org/officeDocument/2006/customXml" ds:itemID="{FACA13E2-EF38-4C17-9C03-EF0C802B9B40}">
  <ds:schemaRefs>
    <ds:schemaRef ds:uri="http://schemas.microsoft.com/sharepoint/v3"/>
    <ds:schemaRef ds:uri="http://purl.org/dc/elements/1.1/"/>
    <ds:schemaRef ds:uri="http://www.w3.org/XML/1998/namespace"/>
    <ds:schemaRef ds:uri="http://schemas.microsoft.com/office/2006/metadata/properties"/>
    <ds:schemaRef ds:uri="6ad9c202-6621-467e-8bb9-ce02d7e1069c"/>
    <ds:schemaRef ds:uri="46906236-e48f-4c70-b174-af15e4726da8"/>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60F8911-0E47-406B-8992-CF4CB1BDE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Nether Kellet</dc:creator>
  <cp:keywords/>
  <cp:lastModifiedBy>C Singleton</cp:lastModifiedBy>
  <cp:revision>3</cp:revision>
  <dcterms:created xsi:type="dcterms:W3CDTF">2024-12-09T15:46:00Z</dcterms:created>
  <dcterms:modified xsi:type="dcterms:W3CDTF">2024-12-09T16:00:00Z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y fmtid="{D5CDD505-2E9C-101B-9397-08002B2CF9AE}" pid="3" name="MediaServiceImageTags">
    <vt:lpwstr/>
  </property>
</Properties>
</file>